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72" w:rsidRPr="00C95410" w:rsidRDefault="00537809">
      <w:pPr>
        <w:spacing w:after="0" w:line="240" w:lineRule="auto"/>
        <w:ind w:left="600" w:right="372"/>
        <w:jc w:val="center"/>
        <w:rPr>
          <w:rFonts w:ascii="Times New Roman" w:eastAsia="Times New Roman" w:hAnsi="Times New Roman" w:cs="Times New Roman"/>
          <w:b/>
          <w:sz w:val="24"/>
        </w:rPr>
      </w:pPr>
      <w:r w:rsidRPr="00C95410">
        <w:rPr>
          <w:rFonts w:ascii="Times New Roman" w:eastAsia="Times New Roman" w:hAnsi="Times New Roman" w:cs="Times New Roman"/>
          <w:b/>
          <w:sz w:val="24"/>
        </w:rPr>
        <w:t>T.C.</w:t>
      </w:r>
    </w:p>
    <w:p w:rsidR="00791472" w:rsidRPr="00C95410" w:rsidRDefault="00537809">
      <w:pPr>
        <w:spacing w:after="0" w:line="240" w:lineRule="auto"/>
        <w:ind w:left="600" w:right="372"/>
        <w:jc w:val="center"/>
        <w:rPr>
          <w:rFonts w:ascii="Times New Roman" w:eastAsia="Times New Roman" w:hAnsi="Times New Roman" w:cs="Times New Roman"/>
          <w:b/>
          <w:sz w:val="24"/>
        </w:rPr>
      </w:pPr>
      <w:r w:rsidRPr="00C95410">
        <w:rPr>
          <w:rFonts w:ascii="Times New Roman" w:eastAsia="Times New Roman" w:hAnsi="Times New Roman" w:cs="Times New Roman"/>
          <w:b/>
          <w:sz w:val="24"/>
        </w:rPr>
        <w:t>TARIM VE ORMAN BAKANLIĞI</w:t>
      </w:r>
    </w:p>
    <w:p w:rsidR="00791472" w:rsidRPr="00C95410" w:rsidRDefault="00537809">
      <w:pPr>
        <w:spacing w:after="0" w:line="240" w:lineRule="auto"/>
        <w:ind w:left="600" w:right="372"/>
        <w:jc w:val="center"/>
        <w:rPr>
          <w:rFonts w:ascii="Times New Roman" w:eastAsia="Times New Roman" w:hAnsi="Times New Roman" w:cs="Times New Roman"/>
          <w:b/>
          <w:sz w:val="24"/>
        </w:rPr>
      </w:pPr>
      <w:r w:rsidRPr="00C95410">
        <w:rPr>
          <w:rFonts w:ascii="Times New Roman" w:eastAsia="Times New Roman" w:hAnsi="Times New Roman" w:cs="Times New Roman"/>
          <w:b/>
          <w:sz w:val="24"/>
        </w:rPr>
        <w:t>Tarım Reformu Genel Müdürlüğü</w:t>
      </w:r>
    </w:p>
    <w:p w:rsidR="00791472" w:rsidRPr="00C95410" w:rsidRDefault="00791472">
      <w:pPr>
        <w:spacing w:after="0" w:line="240" w:lineRule="auto"/>
        <w:ind w:left="600" w:right="372"/>
        <w:jc w:val="center"/>
        <w:rPr>
          <w:rFonts w:ascii="Times New Roman" w:eastAsia="Times New Roman" w:hAnsi="Times New Roman" w:cs="Times New Roman"/>
          <w:sz w:val="24"/>
        </w:rPr>
      </w:pPr>
    </w:p>
    <w:p w:rsidR="00791472" w:rsidRPr="00C95410" w:rsidRDefault="00537809">
      <w:pPr>
        <w:spacing w:after="0" w:line="240" w:lineRule="auto"/>
        <w:jc w:val="center"/>
        <w:rPr>
          <w:rFonts w:ascii="Times New Roman" w:eastAsia="Times New Roman" w:hAnsi="Times New Roman" w:cs="Times New Roman"/>
          <w:b/>
          <w:sz w:val="24"/>
        </w:rPr>
      </w:pPr>
      <w:r w:rsidRPr="00C95410">
        <w:rPr>
          <w:rFonts w:ascii="Times New Roman" w:eastAsia="Times New Roman" w:hAnsi="Times New Roman" w:cs="Times New Roman"/>
          <w:b/>
          <w:sz w:val="24"/>
        </w:rPr>
        <w:t>Kırsal Kalkınma Yatırımlarının Desteklenmesi Kapsamında</w:t>
      </w:r>
    </w:p>
    <w:p w:rsidR="00791472" w:rsidRPr="00C95410" w:rsidRDefault="00537809">
      <w:pPr>
        <w:spacing w:after="0" w:line="240" w:lineRule="auto"/>
        <w:jc w:val="center"/>
        <w:rPr>
          <w:rFonts w:ascii="Times New Roman" w:eastAsia="Times New Roman" w:hAnsi="Times New Roman" w:cs="Times New Roman"/>
          <w:b/>
          <w:sz w:val="24"/>
        </w:rPr>
      </w:pPr>
      <w:r w:rsidRPr="00C95410">
        <w:rPr>
          <w:rFonts w:ascii="Times New Roman" w:eastAsia="Times New Roman" w:hAnsi="Times New Roman" w:cs="Times New Roman"/>
          <w:b/>
          <w:sz w:val="24"/>
        </w:rPr>
        <w:t>Kırsal Kalkınmada Uzman Eller Projelerinin Desteklenmesi Hakkında (</w:t>
      </w:r>
      <w:r w:rsidR="0051359C" w:rsidRPr="00C95410">
        <w:rPr>
          <w:rFonts w:ascii="Times New Roman" w:eastAsia="Times New Roman" w:hAnsi="Times New Roman" w:cs="Times New Roman"/>
          <w:b/>
          <w:sz w:val="24"/>
        </w:rPr>
        <w:t xml:space="preserve">2019/61 </w:t>
      </w:r>
      <w:proofErr w:type="spellStart"/>
      <w:r w:rsidRPr="00C95410">
        <w:rPr>
          <w:rFonts w:ascii="Times New Roman" w:eastAsia="Times New Roman" w:hAnsi="Times New Roman" w:cs="Times New Roman"/>
          <w:b/>
          <w:sz w:val="24"/>
        </w:rPr>
        <w:t>No’lu</w:t>
      </w:r>
      <w:proofErr w:type="spellEnd"/>
      <w:r w:rsidRPr="00C95410">
        <w:rPr>
          <w:rFonts w:ascii="Times New Roman" w:eastAsia="Times New Roman" w:hAnsi="Times New Roman" w:cs="Times New Roman"/>
          <w:b/>
          <w:sz w:val="24"/>
        </w:rPr>
        <w:t xml:space="preserve">) Tebliğ  </w:t>
      </w:r>
    </w:p>
    <w:p w:rsidR="00791472" w:rsidRPr="00C95410" w:rsidRDefault="00537809">
      <w:pPr>
        <w:spacing w:after="0" w:line="240" w:lineRule="auto"/>
        <w:jc w:val="center"/>
        <w:rPr>
          <w:rFonts w:ascii="Times New Roman" w:eastAsia="Times New Roman" w:hAnsi="Times New Roman" w:cs="Times New Roman"/>
          <w:b/>
          <w:sz w:val="24"/>
        </w:rPr>
      </w:pPr>
      <w:r w:rsidRPr="00C95410">
        <w:rPr>
          <w:rFonts w:ascii="Times New Roman" w:eastAsia="Times New Roman" w:hAnsi="Times New Roman" w:cs="Times New Roman"/>
          <w:b/>
          <w:sz w:val="24"/>
        </w:rPr>
        <w:t>Kapsamındaki Proje Konuları İçin</w:t>
      </w:r>
    </w:p>
    <w:p w:rsidR="00791472" w:rsidRPr="00C95410" w:rsidRDefault="00791472">
      <w:pPr>
        <w:spacing w:after="0" w:line="240" w:lineRule="auto"/>
        <w:jc w:val="center"/>
        <w:rPr>
          <w:rFonts w:ascii="Times New Roman" w:eastAsia="Times New Roman" w:hAnsi="Times New Roman" w:cs="Times New Roman"/>
          <w:b/>
          <w:sz w:val="24"/>
        </w:rPr>
      </w:pPr>
    </w:p>
    <w:p w:rsidR="00791472" w:rsidRPr="00C95410" w:rsidRDefault="00791472">
      <w:pPr>
        <w:spacing w:after="0" w:line="240" w:lineRule="auto"/>
        <w:jc w:val="center"/>
        <w:rPr>
          <w:rFonts w:ascii="Times New Roman" w:eastAsia="Times New Roman" w:hAnsi="Times New Roman" w:cs="Times New Roman"/>
          <w:b/>
          <w:sz w:val="24"/>
        </w:rPr>
      </w:pPr>
    </w:p>
    <w:p w:rsidR="00791472" w:rsidRPr="00C95410" w:rsidRDefault="00537809">
      <w:pPr>
        <w:keepNext/>
        <w:spacing w:after="0" w:line="240" w:lineRule="auto"/>
        <w:ind w:left="360"/>
        <w:jc w:val="center"/>
        <w:rPr>
          <w:rFonts w:ascii="Times New Roman" w:eastAsia="Times New Roman" w:hAnsi="Times New Roman" w:cs="Times New Roman"/>
          <w:b/>
          <w:sz w:val="32"/>
          <w:u w:val="single"/>
        </w:rPr>
      </w:pPr>
      <w:r w:rsidRPr="00C95410">
        <w:rPr>
          <w:rFonts w:ascii="Times New Roman" w:eastAsia="Times New Roman" w:hAnsi="Times New Roman" w:cs="Times New Roman"/>
          <w:b/>
          <w:sz w:val="32"/>
          <w:u w:val="single"/>
        </w:rPr>
        <w:t>HİBE SÖZLEŞMESİ</w:t>
      </w:r>
    </w:p>
    <w:p w:rsidR="00791472" w:rsidRPr="00C95410" w:rsidRDefault="00791472">
      <w:pPr>
        <w:spacing w:after="0" w:line="240" w:lineRule="auto"/>
        <w:ind w:left="600" w:right="372"/>
        <w:jc w:val="center"/>
        <w:rPr>
          <w:rFonts w:ascii="Times New Roman" w:eastAsia="Times New Roman" w:hAnsi="Times New Roman" w:cs="Times New Roman"/>
          <w:sz w:val="24"/>
        </w:rPr>
      </w:pPr>
    </w:p>
    <w:p w:rsidR="00791472" w:rsidRPr="00C95410" w:rsidRDefault="00791472">
      <w:pPr>
        <w:spacing w:after="0" w:line="240" w:lineRule="auto"/>
        <w:ind w:left="600" w:right="372"/>
        <w:jc w:val="center"/>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2817"/>
        <w:gridCol w:w="5911"/>
      </w:tblGrid>
      <w:tr w:rsidR="00C95410" w:rsidRPr="00C95410">
        <w:tc>
          <w:tcPr>
            <w:tcW w:w="2817" w:type="dxa"/>
            <w:tcBorders>
              <w:top w:val="single" w:sz="4" w:space="0" w:color="000000"/>
              <w:left w:val="single" w:sz="4" w:space="0" w:color="000000"/>
              <w:bottom w:val="single" w:sz="4" w:space="0" w:color="000000"/>
              <w:right w:val="single" w:sz="4" w:space="0" w:color="000000"/>
            </w:tcBorders>
            <w:shd w:val="pct10" w:color="auto" w:fill="FFFFFF"/>
            <w:tcMar>
              <w:left w:w="108" w:type="dxa"/>
              <w:right w:w="108" w:type="dxa"/>
            </w:tcMar>
            <w:vAlign w:val="center"/>
          </w:tcPr>
          <w:p w:rsidR="00791472" w:rsidRPr="00C95410" w:rsidRDefault="00537809">
            <w:pPr>
              <w:spacing w:before="140" w:after="14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 xml:space="preserve">Hak Sahibinin </w:t>
            </w:r>
          </w:p>
          <w:p w:rsidR="00791472" w:rsidRPr="00C95410" w:rsidRDefault="00537809">
            <w:pPr>
              <w:spacing w:before="140" w:after="140" w:line="240" w:lineRule="auto"/>
            </w:pPr>
            <w:r w:rsidRPr="00C95410">
              <w:rPr>
                <w:rFonts w:ascii="Times New Roman" w:eastAsia="Times New Roman" w:hAnsi="Times New Roman" w:cs="Times New Roman"/>
                <w:b/>
                <w:sz w:val="24"/>
              </w:rPr>
              <w:t>Adı Soyadı</w:t>
            </w:r>
          </w:p>
        </w:tc>
        <w:tc>
          <w:tcPr>
            <w:tcW w:w="5911" w:type="dxa"/>
            <w:tcBorders>
              <w:top w:val="single" w:sz="4" w:space="0" w:color="000000"/>
              <w:left w:val="single" w:sz="4" w:space="0" w:color="000000"/>
              <w:bottom w:val="single" w:sz="4" w:space="0" w:color="000000"/>
              <w:right w:val="single" w:sz="4" w:space="0" w:color="000000"/>
            </w:tcBorders>
            <w:shd w:val="pct10" w:color="auto" w:fill="FFFFFF"/>
            <w:tcMar>
              <w:left w:w="108" w:type="dxa"/>
              <w:right w:w="108" w:type="dxa"/>
            </w:tcMar>
            <w:vAlign w:val="center"/>
          </w:tcPr>
          <w:p w:rsidR="00791472" w:rsidRPr="00C95410" w:rsidRDefault="00791472">
            <w:pPr>
              <w:spacing w:before="140" w:after="140" w:line="240" w:lineRule="auto"/>
              <w:rPr>
                <w:rFonts w:ascii="Calibri" w:eastAsia="Calibri" w:hAnsi="Calibri" w:cs="Calibri"/>
              </w:rPr>
            </w:pPr>
          </w:p>
        </w:tc>
      </w:tr>
      <w:tr w:rsidR="00C95410" w:rsidRPr="00C95410">
        <w:tc>
          <w:tcPr>
            <w:tcW w:w="2817" w:type="dxa"/>
            <w:tcBorders>
              <w:top w:val="single" w:sz="4" w:space="0" w:color="000000"/>
              <w:left w:val="single" w:sz="4" w:space="0" w:color="000000"/>
              <w:bottom w:val="single" w:sz="4" w:space="0" w:color="000000"/>
              <w:right w:val="single" w:sz="4" w:space="0" w:color="000000"/>
            </w:tcBorders>
            <w:shd w:val="pct10" w:color="auto" w:fill="FFFFFF"/>
            <w:tcMar>
              <w:left w:w="108" w:type="dxa"/>
              <w:right w:w="108" w:type="dxa"/>
            </w:tcMar>
            <w:vAlign w:val="center"/>
          </w:tcPr>
          <w:p w:rsidR="00791472" w:rsidRPr="00C95410" w:rsidRDefault="00537809">
            <w:pPr>
              <w:spacing w:before="140" w:after="140" w:line="240" w:lineRule="auto"/>
            </w:pPr>
            <w:r w:rsidRPr="00C95410">
              <w:rPr>
                <w:rFonts w:ascii="Times New Roman" w:eastAsia="Times New Roman" w:hAnsi="Times New Roman" w:cs="Times New Roman"/>
                <w:b/>
                <w:sz w:val="24"/>
              </w:rPr>
              <w:t>Projenin Adı</w:t>
            </w:r>
          </w:p>
        </w:tc>
        <w:tc>
          <w:tcPr>
            <w:tcW w:w="5911" w:type="dxa"/>
            <w:tcBorders>
              <w:top w:val="single" w:sz="4" w:space="0" w:color="000000"/>
              <w:left w:val="single" w:sz="4" w:space="0" w:color="000000"/>
              <w:bottom w:val="single" w:sz="4" w:space="0" w:color="000000"/>
              <w:right w:val="single" w:sz="4" w:space="0" w:color="000000"/>
            </w:tcBorders>
            <w:shd w:val="pct10" w:color="auto" w:fill="FFFFFF"/>
            <w:tcMar>
              <w:left w:w="108" w:type="dxa"/>
              <w:right w:w="108" w:type="dxa"/>
            </w:tcMar>
            <w:vAlign w:val="center"/>
          </w:tcPr>
          <w:p w:rsidR="00791472" w:rsidRPr="00C95410" w:rsidRDefault="00791472">
            <w:pPr>
              <w:spacing w:before="140" w:after="140" w:line="240" w:lineRule="auto"/>
              <w:rPr>
                <w:rFonts w:ascii="Calibri" w:eastAsia="Calibri" w:hAnsi="Calibri" w:cs="Calibri"/>
              </w:rPr>
            </w:pPr>
          </w:p>
        </w:tc>
      </w:tr>
      <w:tr w:rsidR="00C95410" w:rsidRPr="00C95410">
        <w:tc>
          <w:tcPr>
            <w:tcW w:w="2817" w:type="dxa"/>
            <w:tcBorders>
              <w:top w:val="single" w:sz="4" w:space="0" w:color="000000"/>
              <w:left w:val="single" w:sz="4" w:space="0" w:color="000000"/>
              <w:bottom w:val="single" w:sz="4" w:space="0" w:color="000000"/>
              <w:right w:val="single" w:sz="4" w:space="0" w:color="000000"/>
            </w:tcBorders>
            <w:shd w:val="pct10" w:color="auto" w:fill="FFFFFF"/>
            <w:tcMar>
              <w:left w:w="108" w:type="dxa"/>
              <w:right w:w="108" w:type="dxa"/>
            </w:tcMar>
            <w:vAlign w:val="center"/>
          </w:tcPr>
          <w:p w:rsidR="00791472" w:rsidRPr="00C95410" w:rsidRDefault="00537809">
            <w:pPr>
              <w:spacing w:before="140" w:after="140" w:line="240" w:lineRule="auto"/>
            </w:pPr>
            <w:r w:rsidRPr="00C95410">
              <w:rPr>
                <w:rFonts w:ascii="Times New Roman" w:eastAsia="Times New Roman" w:hAnsi="Times New Roman" w:cs="Times New Roman"/>
                <w:b/>
                <w:sz w:val="24"/>
              </w:rPr>
              <w:t xml:space="preserve">Proje Konusu </w:t>
            </w:r>
          </w:p>
        </w:tc>
        <w:tc>
          <w:tcPr>
            <w:tcW w:w="5911" w:type="dxa"/>
            <w:tcBorders>
              <w:top w:val="single" w:sz="4" w:space="0" w:color="000000"/>
              <w:left w:val="single" w:sz="4" w:space="0" w:color="000000"/>
              <w:bottom w:val="single" w:sz="4" w:space="0" w:color="000000"/>
              <w:right w:val="single" w:sz="4" w:space="0" w:color="000000"/>
            </w:tcBorders>
            <w:shd w:val="pct10" w:color="auto" w:fill="FFFFFF"/>
            <w:tcMar>
              <w:left w:w="108" w:type="dxa"/>
              <w:right w:w="108" w:type="dxa"/>
            </w:tcMar>
            <w:vAlign w:val="center"/>
          </w:tcPr>
          <w:p w:rsidR="00791472" w:rsidRPr="00C95410" w:rsidRDefault="00791472">
            <w:pPr>
              <w:spacing w:before="140" w:after="140" w:line="240" w:lineRule="auto"/>
              <w:rPr>
                <w:rFonts w:ascii="Calibri" w:eastAsia="Calibri" w:hAnsi="Calibri" w:cs="Calibri"/>
              </w:rPr>
            </w:pPr>
          </w:p>
        </w:tc>
      </w:tr>
    </w:tbl>
    <w:p w:rsidR="00791472" w:rsidRPr="00C95410" w:rsidRDefault="00791472">
      <w:pPr>
        <w:spacing w:after="0" w:line="240" w:lineRule="auto"/>
        <w:ind w:left="600" w:right="372"/>
        <w:jc w:val="center"/>
        <w:rPr>
          <w:rFonts w:ascii="Times New Roman" w:eastAsia="Times New Roman" w:hAnsi="Times New Roman" w:cs="Times New Roman"/>
          <w:sz w:val="24"/>
        </w:rPr>
      </w:pPr>
    </w:p>
    <w:p w:rsidR="00791472" w:rsidRPr="00C95410" w:rsidRDefault="00791472">
      <w:pPr>
        <w:spacing w:after="0" w:line="240" w:lineRule="auto"/>
        <w:ind w:left="600" w:right="372"/>
        <w:jc w:val="center"/>
        <w:rPr>
          <w:rFonts w:ascii="Times New Roman" w:eastAsia="Times New Roman" w:hAnsi="Times New Roman" w:cs="Times New Roman"/>
          <w:sz w:val="24"/>
        </w:rPr>
      </w:pPr>
    </w:p>
    <w:tbl>
      <w:tblPr>
        <w:tblW w:w="0" w:type="auto"/>
        <w:tblInd w:w="44" w:type="dxa"/>
        <w:tblCellMar>
          <w:left w:w="10" w:type="dxa"/>
          <w:right w:w="10" w:type="dxa"/>
        </w:tblCellMar>
        <w:tblLook w:val="04A0" w:firstRow="1" w:lastRow="0" w:firstColumn="1" w:lastColumn="0" w:noHBand="0" w:noVBand="1"/>
      </w:tblPr>
      <w:tblGrid>
        <w:gridCol w:w="2665"/>
        <w:gridCol w:w="2419"/>
        <w:gridCol w:w="3628"/>
      </w:tblGrid>
      <w:tr w:rsidR="00C95410" w:rsidRPr="00C95410">
        <w:tc>
          <w:tcPr>
            <w:tcW w:w="2665" w:type="dxa"/>
            <w:tcBorders>
              <w:top w:val="single" w:sz="4" w:space="0" w:color="000000"/>
              <w:left w:val="single" w:sz="4" w:space="0" w:color="000000"/>
              <w:bottom w:val="single" w:sz="4" w:space="0" w:color="000000"/>
              <w:right w:val="single" w:sz="4" w:space="0" w:color="000000"/>
            </w:tcBorders>
            <w:shd w:val="clear" w:color="auto" w:fill="E6E6E6"/>
            <w:tcMar>
              <w:left w:w="54" w:type="dxa"/>
              <w:right w:w="54" w:type="dxa"/>
            </w:tcMar>
            <w:vAlign w:val="center"/>
          </w:tcPr>
          <w:p w:rsidR="00791472" w:rsidRPr="00C95410" w:rsidRDefault="00537809">
            <w:pPr>
              <w:spacing w:after="0" w:line="240" w:lineRule="auto"/>
              <w:jc w:val="center"/>
            </w:pPr>
            <w:r w:rsidRPr="00C95410">
              <w:rPr>
                <w:rFonts w:ascii="Times New Roman" w:eastAsia="Times New Roman" w:hAnsi="Times New Roman" w:cs="Times New Roman"/>
                <w:b/>
                <w:sz w:val="24"/>
              </w:rPr>
              <w:t>Proje Toplam Tutarı</w:t>
            </w:r>
          </w:p>
        </w:tc>
        <w:tc>
          <w:tcPr>
            <w:tcW w:w="2419" w:type="dxa"/>
            <w:tcBorders>
              <w:top w:val="single" w:sz="4" w:space="0" w:color="000000"/>
              <w:left w:val="single" w:sz="4" w:space="0" w:color="000000"/>
              <w:bottom w:val="single" w:sz="4" w:space="0" w:color="000000"/>
              <w:right w:val="single" w:sz="4" w:space="0" w:color="000000"/>
            </w:tcBorders>
            <w:shd w:val="clear" w:color="auto" w:fill="E6E6E6"/>
            <w:tcMar>
              <w:left w:w="54" w:type="dxa"/>
              <w:right w:w="54" w:type="dxa"/>
            </w:tcMar>
            <w:vAlign w:val="center"/>
          </w:tcPr>
          <w:p w:rsidR="00791472" w:rsidRPr="00C95410" w:rsidRDefault="00537809">
            <w:pPr>
              <w:spacing w:after="0" w:line="240" w:lineRule="auto"/>
              <w:jc w:val="center"/>
            </w:pPr>
            <w:r w:rsidRPr="00C95410">
              <w:rPr>
                <w:rFonts w:ascii="Times New Roman" w:eastAsia="Times New Roman" w:hAnsi="Times New Roman" w:cs="Times New Roman"/>
                <w:b/>
                <w:sz w:val="24"/>
              </w:rPr>
              <w:t>Hibeye Esas Proje Tutarı</w:t>
            </w:r>
          </w:p>
        </w:tc>
        <w:tc>
          <w:tcPr>
            <w:tcW w:w="3628" w:type="dxa"/>
            <w:tcBorders>
              <w:top w:val="single" w:sz="4" w:space="0" w:color="000000"/>
              <w:left w:val="single" w:sz="4" w:space="0" w:color="000000"/>
              <w:bottom w:val="single" w:sz="4" w:space="0" w:color="000000"/>
              <w:right w:val="single" w:sz="4" w:space="0" w:color="000000"/>
            </w:tcBorders>
            <w:shd w:val="clear" w:color="auto" w:fill="E6E6E6"/>
            <w:tcMar>
              <w:left w:w="54" w:type="dxa"/>
              <w:right w:w="54" w:type="dxa"/>
            </w:tcMar>
            <w:vAlign w:val="center"/>
          </w:tcPr>
          <w:p w:rsidR="00791472" w:rsidRPr="00C95410" w:rsidRDefault="00537809">
            <w:pPr>
              <w:spacing w:after="0" w:line="240" w:lineRule="auto"/>
              <w:jc w:val="center"/>
            </w:pPr>
            <w:r w:rsidRPr="00C95410">
              <w:rPr>
                <w:rFonts w:ascii="Times New Roman" w:eastAsia="Times New Roman" w:hAnsi="Times New Roman" w:cs="Times New Roman"/>
                <w:b/>
                <w:sz w:val="24"/>
              </w:rPr>
              <w:t>Talep Edilen Hibe Desteği Tutarı</w:t>
            </w:r>
          </w:p>
        </w:tc>
      </w:tr>
      <w:tr w:rsidR="00C95410" w:rsidRPr="00C95410">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791472" w:rsidRPr="00C95410" w:rsidRDefault="00537809">
            <w:pPr>
              <w:spacing w:after="0" w:line="240" w:lineRule="auto"/>
              <w:jc w:val="center"/>
              <w:rPr>
                <w:rFonts w:ascii="Times New Roman" w:eastAsia="Times New Roman" w:hAnsi="Times New Roman" w:cs="Times New Roman"/>
                <w:sz w:val="24"/>
              </w:rPr>
            </w:pP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TL</w:t>
            </w:r>
          </w:p>
          <w:p w:rsidR="00791472" w:rsidRPr="00C95410" w:rsidRDefault="00537809">
            <w:pPr>
              <w:spacing w:after="0" w:line="240" w:lineRule="auto"/>
              <w:jc w:val="center"/>
            </w:pPr>
            <w:r w:rsidRPr="00C95410">
              <w:rPr>
                <w:rFonts w:ascii="Times New Roman" w:eastAsia="Times New Roman" w:hAnsi="Times New Roman" w:cs="Times New Roman"/>
                <w:i/>
                <w:sz w:val="24"/>
              </w:rPr>
              <w:t>(KDV hariç)</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791472" w:rsidRPr="00C95410" w:rsidRDefault="00537809">
            <w:pPr>
              <w:spacing w:after="0" w:line="240" w:lineRule="auto"/>
              <w:jc w:val="center"/>
              <w:rPr>
                <w:rFonts w:ascii="Times New Roman" w:eastAsia="Times New Roman" w:hAnsi="Times New Roman" w:cs="Times New Roman"/>
                <w:sz w:val="24"/>
              </w:rPr>
            </w:pPr>
            <w:r w:rsidRPr="00C95410">
              <w:rPr>
                <w:rFonts w:ascii="Times New Roman" w:eastAsia="Times New Roman" w:hAnsi="Times New Roman" w:cs="Times New Roman"/>
                <w:sz w:val="24"/>
              </w:rPr>
              <w:t>100.000,00 TL</w:t>
            </w:r>
          </w:p>
          <w:p w:rsidR="00791472" w:rsidRPr="00C95410" w:rsidRDefault="00537809">
            <w:pPr>
              <w:spacing w:after="0" w:line="240" w:lineRule="auto"/>
              <w:jc w:val="center"/>
            </w:pPr>
            <w:r w:rsidRPr="00C95410">
              <w:rPr>
                <w:rFonts w:ascii="Times New Roman" w:eastAsia="Times New Roman" w:hAnsi="Times New Roman" w:cs="Times New Roman"/>
                <w:i/>
                <w:sz w:val="24"/>
              </w:rPr>
              <w:t>(KDV hariç)</w:t>
            </w:r>
          </w:p>
        </w:tc>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791472" w:rsidRPr="00C95410" w:rsidRDefault="00537809">
            <w:pPr>
              <w:spacing w:after="0" w:line="240" w:lineRule="auto"/>
              <w:jc w:val="center"/>
              <w:rPr>
                <w:rFonts w:ascii="Times New Roman" w:eastAsia="Times New Roman" w:hAnsi="Times New Roman" w:cs="Times New Roman"/>
                <w:sz w:val="24"/>
              </w:rPr>
            </w:pPr>
            <w:r w:rsidRPr="00C95410">
              <w:rPr>
                <w:rFonts w:ascii="Times New Roman" w:eastAsia="Times New Roman" w:hAnsi="Times New Roman" w:cs="Times New Roman"/>
                <w:sz w:val="24"/>
              </w:rPr>
              <w:t>100.000,00 TL</w:t>
            </w:r>
          </w:p>
          <w:p w:rsidR="00791472" w:rsidRPr="00C95410" w:rsidRDefault="00537809">
            <w:pPr>
              <w:spacing w:after="0" w:line="240" w:lineRule="auto"/>
              <w:jc w:val="center"/>
            </w:pPr>
            <w:r w:rsidRPr="00C95410">
              <w:rPr>
                <w:rFonts w:ascii="Times New Roman" w:eastAsia="Times New Roman" w:hAnsi="Times New Roman" w:cs="Times New Roman"/>
                <w:i/>
                <w:sz w:val="24"/>
              </w:rPr>
              <w:t>(KDV hariç)</w:t>
            </w:r>
          </w:p>
        </w:tc>
      </w:tr>
    </w:tbl>
    <w:p w:rsidR="00791472" w:rsidRPr="00C95410" w:rsidRDefault="00791472">
      <w:pPr>
        <w:spacing w:after="0" w:line="240" w:lineRule="auto"/>
        <w:ind w:left="600" w:right="372"/>
        <w:jc w:val="center"/>
        <w:rPr>
          <w:rFonts w:ascii="Times New Roman" w:eastAsia="Times New Roman" w:hAnsi="Times New Roman" w:cs="Times New Roman"/>
          <w:sz w:val="24"/>
        </w:rPr>
      </w:pPr>
    </w:p>
    <w:p w:rsidR="00791472" w:rsidRPr="00C95410" w:rsidRDefault="00791472">
      <w:pPr>
        <w:spacing w:after="0" w:line="240" w:lineRule="auto"/>
        <w:ind w:left="600" w:right="372"/>
        <w:jc w:val="center"/>
        <w:rPr>
          <w:rFonts w:ascii="Times New Roman" w:eastAsia="Times New Roman" w:hAnsi="Times New Roman" w:cs="Times New Roman"/>
          <w:sz w:val="24"/>
        </w:rPr>
      </w:pPr>
    </w:p>
    <w:p w:rsidR="00791472" w:rsidRPr="00C95410" w:rsidRDefault="00791472">
      <w:pPr>
        <w:spacing w:after="0" w:line="240" w:lineRule="auto"/>
        <w:ind w:left="600" w:right="372"/>
        <w:jc w:val="center"/>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3195"/>
        <w:gridCol w:w="5431"/>
      </w:tblGrid>
      <w:tr w:rsidR="00C95410" w:rsidRPr="00C95410">
        <w:tc>
          <w:tcPr>
            <w:tcW w:w="3195" w:type="dxa"/>
            <w:tcBorders>
              <w:top w:val="single" w:sz="4" w:space="0" w:color="000000"/>
              <w:left w:val="single" w:sz="4" w:space="0" w:color="000000"/>
              <w:bottom w:val="single" w:sz="4" w:space="0" w:color="000000"/>
              <w:right w:val="single" w:sz="4" w:space="0" w:color="000000"/>
            </w:tcBorders>
            <w:shd w:val="pct10" w:color="auto" w:fill="FFFFFF"/>
            <w:tcMar>
              <w:left w:w="108" w:type="dxa"/>
              <w:right w:w="108" w:type="dxa"/>
            </w:tcMar>
            <w:vAlign w:val="center"/>
          </w:tcPr>
          <w:p w:rsidR="00791472" w:rsidRPr="00C95410" w:rsidRDefault="00537809">
            <w:pPr>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 xml:space="preserve">Proje Başvuru No </w:t>
            </w:r>
          </w:p>
          <w:p w:rsidR="00791472" w:rsidRPr="00C95410" w:rsidRDefault="00791472">
            <w:pPr>
              <w:spacing w:after="0" w:line="240" w:lineRule="auto"/>
            </w:pPr>
          </w:p>
        </w:tc>
        <w:tc>
          <w:tcPr>
            <w:tcW w:w="54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791472" w:rsidRPr="00C95410" w:rsidRDefault="00791472">
            <w:pPr>
              <w:spacing w:after="0" w:line="240" w:lineRule="auto"/>
              <w:rPr>
                <w:rFonts w:ascii="Calibri" w:eastAsia="Calibri" w:hAnsi="Calibri" w:cs="Calibri"/>
              </w:rPr>
            </w:pPr>
          </w:p>
        </w:tc>
      </w:tr>
    </w:tbl>
    <w:p w:rsidR="00791472" w:rsidRPr="00C95410" w:rsidRDefault="00791472">
      <w:pPr>
        <w:spacing w:after="0" w:line="240" w:lineRule="auto"/>
        <w:ind w:right="372"/>
        <w:jc w:val="both"/>
        <w:rPr>
          <w:rFonts w:ascii="Times New Roman" w:eastAsia="Times New Roman" w:hAnsi="Times New Roman" w:cs="Times New Roman"/>
          <w:i/>
          <w:sz w:val="24"/>
        </w:rPr>
      </w:pPr>
    </w:p>
    <w:p w:rsidR="00791472" w:rsidRPr="00C95410" w:rsidRDefault="00537809">
      <w:pPr>
        <w:spacing w:after="0" w:line="240" w:lineRule="auto"/>
        <w:ind w:left="180" w:right="425" w:hanging="180"/>
        <w:jc w:val="both"/>
        <w:rPr>
          <w:rFonts w:ascii="Times New Roman" w:eastAsia="Times New Roman" w:hAnsi="Times New Roman" w:cs="Times New Roman"/>
          <w:sz w:val="24"/>
        </w:rPr>
      </w:pPr>
      <w:r w:rsidRPr="00C95410">
        <w:rPr>
          <w:rFonts w:ascii="Times New Roman" w:eastAsia="Times New Roman" w:hAnsi="Times New Roman" w:cs="Times New Roman"/>
          <w:i/>
          <w:sz w:val="24"/>
        </w:rPr>
        <w:t>-Bu sözleşmenin imza sayfası hariç diğer bütün sayfaları hak sahibi ve il müdürü tarafından paraflanacaktır</w:t>
      </w:r>
      <w:r w:rsidRPr="00C95410">
        <w:rPr>
          <w:rFonts w:ascii="Times New Roman" w:eastAsia="Times New Roman" w:hAnsi="Times New Roman" w:cs="Times New Roman"/>
          <w:sz w:val="24"/>
        </w:rPr>
        <w:t>.</w:t>
      </w:r>
    </w:p>
    <w:p w:rsidR="00791472" w:rsidRPr="00C95410" w:rsidRDefault="00791472">
      <w:pPr>
        <w:keepNext/>
        <w:spacing w:after="0" w:line="240" w:lineRule="auto"/>
        <w:rPr>
          <w:rFonts w:ascii="Times New Roman" w:eastAsia="Times New Roman" w:hAnsi="Times New Roman" w:cs="Times New Roman"/>
          <w:sz w:val="24"/>
          <w:u w:val="single"/>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537809">
      <w:pPr>
        <w:keepNext/>
        <w:spacing w:after="0" w:line="240" w:lineRule="auto"/>
        <w:jc w:val="center"/>
        <w:rPr>
          <w:rFonts w:ascii="Times New Roman" w:eastAsia="Times New Roman" w:hAnsi="Times New Roman" w:cs="Times New Roman"/>
          <w:b/>
          <w:sz w:val="24"/>
        </w:rPr>
      </w:pPr>
      <w:r w:rsidRPr="00C95410">
        <w:rPr>
          <w:rFonts w:ascii="Times New Roman" w:eastAsia="Times New Roman" w:hAnsi="Times New Roman" w:cs="Times New Roman"/>
          <w:b/>
          <w:sz w:val="24"/>
        </w:rPr>
        <w:t>HİBE SÖZLEŞMESİ</w:t>
      </w:r>
    </w:p>
    <w:p w:rsidR="00791472" w:rsidRPr="00C95410" w:rsidRDefault="00791472">
      <w:pPr>
        <w:spacing w:after="0" w:line="240" w:lineRule="auto"/>
        <w:jc w:val="center"/>
        <w:rPr>
          <w:rFonts w:ascii="Times New Roman" w:eastAsia="Times New Roman" w:hAnsi="Times New Roman" w:cs="Times New Roman"/>
          <w:b/>
          <w:sz w:val="24"/>
        </w:rPr>
      </w:pPr>
    </w:p>
    <w:p w:rsidR="00791472" w:rsidRPr="00C95410" w:rsidRDefault="00537809">
      <w:pPr>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ab/>
        <w:t xml:space="preserve">Bir tarafta T.C. Tarım ve Orman Bakanlığı,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İl Tarım ve Orman Müdürlüğü ile diğer tarafta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adresinde mukim,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T.C. Kimlik No ile kayıtlı hak sahibi</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aşağıdaki hususlarda anlaşmışlardır.</w:t>
      </w:r>
    </w:p>
    <w:p w:rsidR="00791472" w:rsidRPr="00C95410" w:rsidRDefault="00791472">
      <w:pPr>
        <w:spacing w:after="0" w:line="240" w:lineRule="auto"/>
        <w:jc w:val="both"/>
        <w:rPr>
          <w:rFonts w:ascii="Times New Roman" w:eastAsia="Times New Roman" w:hAnsi="Times New Roman" w:cs="Times New Roman"/>
          <w:sz w:val="24"/>
        </w:rPr>
      </w:pP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GENEL VE İDARİ HÜKÜMLER</w:t>
      </w: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1 – AMAÇ</w:t>
      </w:r>
    </w:p>
    <w:p w:rsidR="00791472" w:rsidRPr="00C95410" w:rsidRDefault="004B2808" w:rsidP="004B2808">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1.1) </w:t>
      </w:r>
      <w:r w:rsidR="00537809" w:rsidRPr="00C95410">
        <w:rPr>
          <w:rFonts w:ascii="Times New Roman" w:eastAsia="Times New Roman" w:hAnsi="Times New Roman" w:cs="Times New Roman"/>
          <w:sz w:val="24"/>
        </w:rPr>
        <w:t>Bu hibe sözleşmesinin amacı, Kırsal Kalkınma De</w:t>
      </w:r>
      <w:r w:rsidRPr="00C95410">
        <w:rPr>
          <w:rFonts w:ascii="Times New Roman" w:eastAsia="Times New Roman" w:hAnsi="Times New Roman" w:cs="Times New Roman"/>
          <w:sz w:val="24"/>
        </w:rPr>
        <w:t xml:space="preserve">steklenmeleri Kapsamında Kırsal </w:t>
      </w:r>
      <w:r w:rsidR="00537809" w:rsidRPr="00C95410">
        <w:rPr>
          <w:rFonts w:ascii="Times New Roman" w:eastAsia="Times New Roman" w:hAnsi="Times New Roman" w:cs="Times New Roman"/>
          <w:sz w:val="24"/>
        </w:rPr>
        <w:t xml:space="preserve">Kalkınmada Uzman Eller Projelerinin Desteklenmesi uygulamaları çerçevesinde, Tarım ve Orman Bakanlığı tarafından,  </w:t>
      </w:r>
      <w:proofErr w:type="gramStart"/>
      <w:r w:rsidR="00537809" w:rsidRPr="00C95410">
        <w:rPr>
          <w:rFonts w:ascii="Times New Roman" w:eastAsia="Times New Roman" w:hAnsi="Times New Roman" w:cs="Times New Roman"/>
          <w:sz w:val="24"/>
        </w:rPr>
        <w:t>.............................</w:t>
      </w:r>
      <w:proofErr w:type="gramEnd"/>
      <w:r w:rsidR="00537809" w:rsidRPr="00C95410">
        <w:rPr>
          <w:rFonts w:ascii="Times New Roman" w:eastAsia="Times New Roman" w:hAnsi="Times New Roman" w:cs="Times New Roman"/>
          <w:sz w:val="24"/>
        </w:rPr>
        <w:t xml:space="preserve"> </w:t>
      </w:r>
      <w:proofErr w:type="gramStart"/>
      <w:r w:rsidR="00537809" w:rsidRPr="00C95410">
        <w:rPr>
          <w:rFonts w:ascii="Times New Roman" w:eastAsia="Times New Roman" w:hAnsi="Times New Roman" w:cs="Times New Roman"/>
          <w:sz w:val="24"/>
        </w:rPr>
        <w:t>.....................…….</w:t>
      </w:r>
      <w:proofErr w:type="gramEnd"/>
      <w:r w:rsidR="00537809" w:rsidRPr="00C95410">
        <w:rPr>
          <w:rFonts w:ascii="Times New Roman" w:eastAsia="Times New Roman" w:hAnsi="Times New Roman" w:cs="Times New Roman"/>
          <w:sz w:val="24"/>
        </w:rPr>
        <w:t xml:space="preserve"> </w:t>
      </w:r>
      <w:proofErr w:type="gramStart"/>
      <w:r w:rsidR="00537809" w:rsidRPr="00C95410">
        <w:rPr>
          <w:rFonts w:ascii="Times New Roman" w:eastAsia="Times New Roman" w:hAnsi="Times New Roman" w:cs="Times New Roman"/>
          <w:sz w:val="24"/>
        </w:rPr>
        <w:t>projesinin</w:t>
      </w:r>
      <w:proofErr w:type="gramEnd"/>
      <w:r w:rsidR="00537809" w:rsidRPr="00C95410">
        <w:rPr>
          <w:rFonts w:ascii="Times New Roman" w:eastAsia="Times New Roman" w:hAnsi="Times New Roman" w:cs="Times New Roman"/>
          <w:sz w:val="24"/>
        </w:rPr>
        <w:t xml:space="preserve"> (Proje Adı) uygulanmasına yönelik hak sahibine hibe verilmesidir. </w:t>
      </w:r>
    </w:p>
    <w:p w:rsidR="00791472" w:rsidRPr="00C95410" w:rsidRDefault="004B2808" w:rsidP="004B2808">
      <w:pPr>
        <w:tabs>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1.2) </w:t>
      </w:r>
      <w:r w:rsidR="00537809" w:rsidRPr="00C95410">
        <w:rPr>
          <w:rFonts w:ascii="Times New Roman" w:eastAsia="Times New Roman" w:hAnsi="Times New Roman" w:cs="Times New Roman"/>
          <w:sz w:val="24"/>
        </w:rPr>
        <w:t>Bu hibe sözleşmesi hükümlerine uygun olarak, hak s</w:t>
      </w:r>
      <w:r w:rsidRPr="00C95410">
        <w:rPr>
          <w:rFonts w:ascii="Times New Roman" w:eastAsia="Times New Roman" w:hAnsi="Times New Roman" w:cs="Times New Roman"/>
          <w:sz w:val="24"/>
        </w:rPr>
        <w:t xml:space="preserve">ahibine hibe verileceğini Tarım </w:t>
      </w:r>
      <w:r w:rsidR="00537809" w:rsidRPr="00C95410">
        <w:rPr>
          <w:rFonts w:ascii="Times New Roman" w:eastAsia="Times New Roman" w:hAnsi="Times New Roman" w:cs="Times New Roman"/>
          <w:sz w:val="24"/>
        </w:rPr>
        <w:t xml:space="preserve">ve Orman Bakanlığı kabul etmektedir. </w:t>
      </w:r>
    </w:p>
    <w:p w:rsidR="00791472" w:rsidRPr="00C95410" w:rsidRDefault="004B2808" w:rsidP="004B2808">
      <w:pPr>
        <w:tabs>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1.3) </w:t>
      </w:r>
      <w:proofErr w:type="gramStart"/>
      <w:r w:rsidR="00537809" w:rsidRPr="00C95410">
        <w:rPr>
          <w:rFonts w:ascii="Times New Roman" w:eastAsia="Times New Roman" w:hAnsi="Times New Roman" w:cs="Times New Roman"/>
          <w:sz w:val="24"/>
        </w:rPr>
        <w:t>12/07/2019</w:t>
      </w:r>
      <w:proofErr w:type="gramEnd"/>
      <w:r w:rsidR="00537809" w:rsidRPr="00C95410">
        <w:rPr>
          <w:rFonts w:ascii="Times New Roman" w:eastAsia="Times New Roman" w:hAnsi="Times New Roman" w:cs="Times New Roman"/>
          <w:sz w:val="24"/>
        </w:rPr>
        <w:t xml:space="preserve"> tarihli ve 30829 sayılı Kırsal Kalkınma Desteklenmeleri Kapsamında “Kırsal Kalkınmada Uzman Eller” Projelerinin Desteklenmesin</w:t>
      </w:r>
      <w:r w:rsidR="003865CB" w:rsidRPr="00C95410">
        <w:rPr>
          <w:rFonts w:ascii="Times New Roman" w:eastAsia="Times New Roman" w:hAnsi="Times New Roman" w:cs="Times New Roman"/>
          <w:sz w:val="24"/>
        </w:rPr>
        <w:t xml:space="preserve">e ilişkin Cumhurbaşkanı Kararı </w:t>
      </w:r>
      <w:r w:rsidR="00537809" w:rsidRPr="00C95410">
        <w:rPr>
          <w:rFonts w:ascii="Times New Roman" w:eastAsia="Times New Roman" w:hAnsi="Times New Roman" w:cs="Times New Roman"/>
          <w:sz w:val="24"/>
        </w:rPr>
        <w:t xml:space="preserve">çerçevesinde </w:t>
      </w:r>
      <w:r w:rsidR="00D3246E" w:rsidRPr="00C95410">
        <w:rPr>
          <w:rFonts w:ascii="Times New Roman" w:eastAsia="Times New Roman" w:hAnsi="Times New Roman" w:cs="Times New Roman"/>
          <w:sz w:val="24"/>
        </w:rPr>
        <w:t xml:space="preserve">17/12/2019 tarihli ve 30981 sayılı </w:t>
      </w:r>
      <w:r w:rsidR="00537809" w:rsidRPr="00C95410">
        <w:rPr>
          <w:rFonts w:ascii="Times New Roman" w:eastAsia="Times New Roman" w:hAnsi="Times New Roman" w:cs="Times New Roman"/>
          <w:sz w:val="24"/>
        </w:rPr>
        <w:t xml:space="preserve">Resmî </w:t>
      </w:r>
      <w:proofErr w:type="spellStart"/>
      <w:r w:rsidR="00537809" w:rsidRPr="00C95410">
        <w:rPr>
          <w:rFonts w:ascii="Times New Roman" w:eastAsia="Times New Roman" w:hAnsi="Times New Roman" w:cs="Times New Roman"/>
          <w:sz w:val="24"/>
        </w:rPr>
        <w:t>Gazete’de</w:t>
      </w:r>
      <w:proofErr w:type="spellEnd"/>
      <w:r w:rsidR="00537809" w:rsidRPr="00C95410">
        <w:rPr>
          <w:rFonts w:ascii="Times New Roman" w:eastAsia="Times New Roman" w:hAnsi="Times New Roman" w:cs="Times New Roman"/>
          <w:sz w:val="24"/>
        </w:rPr>
        <w:t xml:space="preserve"> yayımlanan Kırsal Kalkınma Yatırımlarının Desteklenmesi Kapsamında Kırsal Kalkınmada Uzman Eller Projelerinin Desteklenmesi Hakkında Tebliğ (Tebliğ No:2019/</w:t>
      </w:r>
      <w:r w:rsidR="008059E5" w:rsidRPr="00C95410">
        <w:rPr>
          <w:rFonts w:ascii="Times New Roman" w:eastAsia="Times New Roman" w:hAnsi="Times New Roman" w:cs="Times New Roman"/>
          <w:sz w:val="24"/>
        </w:rPr>
        <w:t>61</w:t>
      </w:r>
      <w:r w:rsidR="00537809" w:rsidRPr="00C95410">
        <w:rPr>
          <w:rFonts w:ascii="Times New Roman" w:eastAsia="Times New Roman" w:hAnsi="Times New Roman" w:cs="Times New Roman"/>
          <w:sz w:val="24"/>
        </w:rPr>
        <w:t xml:space="preserve">) hükümlerine göre hibeyi kabul ettiğini ve projeyi kendi sorumluluğu altında gerçekleştirmeyi kabul ettiğini taahhüt eder. </w:t>
      </w:r>
    </w:p>
    <w:p w:rsidR="00791472" w:rsidRPr="00C95410" w:rsidRDefault="00791472">
      <w:pPr>
        <w:tabs>
          <w:tab w:val="left" w:pos="720"/>
        </w:tabs>
        <w:spacing w:after="0" w:line="240" w:lineRule="auto"/>
        <w:jc w:val="both"/>
        <w:rPr>
          <w:rFonts w:ascii="Times New Roman" w:eastAsia="Times New Roman" w:hAnsi="Times New Roman" w:cs="Times New Roman"/>
          <w:sz w:val="24"/>
          <w:u w:val="single"/>
        </w:rPr>
      </w:pP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2 – SÖZLEŞMENİN YÜRÜRLÜK TARİHİ VE SÜRESİ</w:t>
      </w:r>
    </w:p>
    <w:p w:rsidR="00791472" w:rsidRPr="00C95410" w:rsidRDefault="00537809" w:rsidP="00AB3E8B">
      <w:pPr>
        <w:pStyle w:val="ListeParagraf"/>
        <w:numPr>
          <w:ilvl w:val="1"/>
          <w:numId w:val="28"/>
        </w:numPr>
        <w:tabs>
          <w:tab w:val="left" w:pos="360"/>
          <w:tab w:val="left" w:pos="54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Bu hibe sözleşmesi, her iki tarafça imzalandığı tarihten itibaren yürürlüğe girer.  </w:t>
      </w:r>
    </w:p>
    <w:p w:rsidR="00791472" w:rsidRPr="00C95410" w:rsidRDefault="00AB3E8B" w:rsidP="00AB3E8B">
      <w:pPr>
        <w:tabs>
          <w:tab w:val="left" w:pos="360"/>
          <w:tab w:val="left" w:pos="54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2.2)  </w:t>
      </w:r>
      <w:r w:rsidR="00537809" w:rsidRPr="00C95410">
        <w:rPr>
          <w:rFonts w:ascii="Times New Roman" w:eastAsia="Times New Roman" w:hAnsi="Times New Roman" w:cs="Times New Roman"/>
          <w:sz w:val="24"/>
        </w:rPr>
        <w:t xml:space="preserve">Proje’nin yatırım süresinin başlangıç tarihi, hibe sözleşmesinin taraflarca imzalandığı tarih olan  </w:t>
      </w:r>
      <w:proofErr w:type="gramStart"/>
      <w:r w:rsidR="00537809" w:rsidRPr="00C95410">
        <w:rPr>
          <w:rFonts w:ascii="Times New Roman" w:eastAsia="Times New Roman" w:hAnsi="Times New Roman" w:cs="Times New Roman"/>
          <w:sz w:val="24"/>
        </w:rPr>
        <w:t>.…</w:t>
      </w:r>
      <w:proofErr w:type="gramEnd"/>
      <w:r w:rsidR="00537809" w:rsidRPr="00C95410">
        <w:rPr>
          <w:rFonts w:ascii="Times New Roman" w:eastAsia="Times New Roman" w:hAnsi="Times New Roman" w:cs="Times New Roman"/>
          <w:sz w:val="24"/>
        </w:rPr>
        <w:t xml:space="preserve">/.…/ </w:t>
      </w:r>
      <w:r w:rsidR="00683620" w:rsidRPr="00C95410">
        <w:rPr>
          <w:rFonts w:ascii="Times New Roman" w:eastAsia="Times New Roman" w:hAnsi="Times New Roman" w:cs="Times New Roman"/>
          <w:sz w:val="24"/>
        </w:rPr>
        <w:t>2020</w:t>
      </w:r>
      <w:r w:rsidR="00537809" w:rsidRPr="00C95410">
        <w:rPr>
          <w:rFonts w:ascii="Times New Roman" w:eastAsia="Times New Roman" w:hAnsi="Times New Roman" w:cs="Times New Roman"/>
          <w:sz w:val="24"/>
        </w:rPr>
        <w:t xml:space="preserve"> tarihidir. </w:t>
      </w:r>
      <w:r w:rsidR="009B37A3" w:rsidRPr="00C95410">
        <w:rPr>
          <w:rFonts w:ascii="Times New Roman" w:eastAsia="Times New Roman" w:hAnsi="Times New Roman" w:cs="Times New Roman"/>
          <w:sz w:val="24"/>
        </w:rPr>
        <w:t>Yatırımın tamamlanma tarihi, sözleşmenin</w:t>
      </w:r>
      <w:r w:rsidR="00683620" w:rsidRPr="00C95410">
        <w:rPr>
          <w:rFonts w:ascii="Times New Roman" w:eastAsia="Times New Roman" w:hAnsi="Times New Roman" w:cs="Times New Roman"/>
          <w:sz w:val="24"/>
        </w:rPr>
        <w:t xml:space="preserve"> imzalandığı tarihten itibaren 6</w:t>
      </w:r>
      <w:r w:rsidR="009B37A3" w:rsidRPr="00C95410">
        <w:rPr>
          <w:rFonts w:ascii="Times New Roman" w:eastAsia="Times New Roman" w:hAnsi="Times New Roman" w:cs="Times New Roman"/>
          <w:sz w:val="24"/>
        </w:rPr>
        <w:t xml:space="preserve">0 </w:t>
      </w:r>
      <w:r w:rsidR="00683620" w:rsidRPr="00C95410">
        <w:rPr>
          <w:rFonts w:ascii="Times New Roman" w:eastAsia="Times New Roman" w:hAnsi="Times New Roman" w:cs="Times New Roman"/>
          <w:sz w:val="24"/>
        </w:rPr>
        <w:t>gündür. Yatırımın tamamlanması 6</w:t>
      </w:r>
      <w:r w:rsidR="009B37A3" w:rsidRPr="00C95410">
        <w:rPr>
          <w:rFonts w:ascii="Times New Roman" w:eastAsia="Times New Roman" w:hAnsi="Times New Roman" w:cs="Times New Roman"/>
          <w:sz w:val="24"/>
        </w:rPr>
        <w:t>0 günü geçmesi halinde, hak sahibi gerekçeleriyle birlikte İl Müdürlüğüne başvurur.  İl Müdürlüğünün gerekçeleri uygun görmesi halinde</w:t>
      </w:r>
      <w:r w:rsidR="00F8020D" w:rsidRPr="00C95410">
        <w:rPr>
          <w:rFonts w:ascii="Times New Roman" w:eastAsia="Times New Roman" w:hAnsi="Times New Roman" w:cs="Times New Roman"/>
          <w:sz w:val="24"/>
        </w:rPr>
        <w:t xml:space="preserve"> yatırımın tamamlanması için en fazla 60 gün daha süre uzatımı</w:t>
      </w:r>
      <w:r w:rsidR="009B37A3" w:rsidRPr="00C95410">
        <w:rPr>
          <w:rFonts w:ascii="Times New Roman" w:eastAsia="Times New Roman" w:hAnsi="Times New Roman" w:cs="Times New Roman"/>
          <w:sz w:val="24"/>
        </w:rPr>
        <w:t xml:space="preserve"> ver</w:t>
      </w:r>
      <w:r w:rsidR="00F8020D" w:rsidRPr="00C95410">
        <w:rPr>
          <w:rFonts w:ascii="Times New Roman" w:eastAsia="Times New Roman" w:hAnsi="Times New Roman" w:cs="Times New Roman"/>
          <w:sz w:val="24"/>
        </w:rPr>
        <w:t>ebilir</w:t>
      </w:r>
      <w:r w:rsidR="009B37A3" w:rsidRPr="00C95410">
        <w:rPr>
          <w:rFonts w:ascii="Times New Roman" w:eastAsia="Times New Roman" w:hAnsi="Times New Roman" w:cs="Times New Roman"/>
          <w:sz w:val="24"/>
        </w:rPr>
        <w:t>, uygun görmemesi halinde ise 14. Maddeye göre tek taraflı fes</w:t>
      </w:r>
      <w:r w:rsidR="00D3246E" w:rsidRPr="00C95410">
        <w:rPr>
          <w:rFonts w:ascii="Times New Roman" w:eastAsia="Times New Roman" w:hAnsi="Times New Roman" w:cs="Times New Roman"/>
          <w:sz w:val="24"/>
        </w:rPr>
        <w:t>i</w:t>
      </w:r>
      <w:r w:rsidR="009B37A3" w:rsidRPr="00C95410">
        <w:rPr>
          <w:rFonts w:ascii="Times New Roman" w:eastAsia="Times New Roman" w:hAnsi="Times New Roman" w:cs="Times New Roman"/>
          <w:sz w:val="24"/>
        </w:rPr>
        <w:t>h işlemi yapılır.</w:t>
      </w:r>
    </w:p>
    <w:p w:rsidR="00791472" w:rsidRPr="00C95410" w:rsidRDefault="00AB3E8B" w:rsidP="00AB3E8B">
      <w:pPr>
        <w:keepNext/>
        <w:tabs>
          <w:tab w:val="left" w:pos="426"/>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2.3)  </w:t>
      </w:r>
      <w:r w:rsidR="00537809" w:rsidRPr="00C95410">
        <w:rPr>
          <w:rFonts w:ascii="Times New Roman" w:eastAsia="Times New Roman" w:hAnsi="Times New Roman" w:cs="Times New Roman"/>
          <w:sz w:val="24"/>
        </w:rPr>
        <w:t xml:space="preserve">Bu hibe sözleşmesi, proje kapsamında hibe ödemesinin yapılmasından itibaren 2 (iki) yıllık izleme süresi (gün/ay/yıl) bitimine kadar geçerlidir. </w:t>
      </w:r>
    </w:p>
    <w:p w:rsidR="00AB3E8B" w:rsidRPr="00C95410" w:rsidRDefault="00AB3E8B">
      <w:pPr>
        <w:keepNext/>
        <w:spacing w:after="0" w:line="240" w:lineRule="auto"/>
        <w:rPr>
          <w:rFonts w:ascii="Times New Roman" w:eastAsia="Times New Roman" w:hAnsi="Times New Roman" w:cs="Times New Roman"/>
          <w:b/>
          <w:sz w:val="24"/>
        </w:rPr>
      </w:pPr>
    </w:p>
    <w:p w:rsidR="00AB3E8B" w:rsidRPr="00C95410" w:rsidRDefault="00537809" w:rsidP="00AB3E8B">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 xml:space="preserve">MADDE 3 – PROJENİN FİNANSMANI </w:t>
      </w:r>
    </w:p>
    <w:p w:rsidR="00791472" w:rsidRPr="00C95410" w:rsidRDefault="00AB3E8B" w:rsidP="00AB3E8B">
      <w:pPr>
        <w:keepNext/>
        <w:spacing w:after="0" w:line="240" w:lineRule="auto"/>
        <w:rPr>
          <w:rFonts w:ascii="Times New Roman" w:eastAsia="Times New Roman" w:hAnsi="Times New Roman" w:cs="Times New Roman"/>
          <w:sz w:val="24"/>
        </w:rPr>
      </w:pPr>
      <w:r w:rsidRPr="00C95410">
        <w:rPr>
          <w:rFonts w:ascii="Times New Roman" w:eastAsia="Times New Roman" w:hAnsi="Times New Roman" w:cs="Times New Roman"/>
          <w:sz w:val="24"/>
        </w:rPr>
        <w:t xml:space="preserve">3.1) </w:t>
      </w:r>
      <w:r w:rsidR="00537809" w:rsidRPr="00C95410">
        <w:rPr>
          <w:rFonts w:ascii="Times New Roman" w:eastAsia="Times New Roman" w:hAnsi="Times New Roman" w:cs="Times New Roman"/>
          <w:sz w:val="24"/>
        </w:rPr>
        <w:t xml:space="preserve">Projenin toplam tutarı KDV hariç </w:t>
      </w:r>
      <w:proofErr w:type="gramStart"/>
      <w:r w:rsidR="00537809" w:rsidRPr="00C95410">
        <w:rPr>
          <w:rFonts w:ascii="Times New Roman" w:eastAsia="Times New Roman" w:hAnsi="Times New Roman" w:cs="Times New Roman"/>
          <w:sz w:val="24"/>
        </w:rPr>
        <w:t>................................................</w:t>
      </w:r>
      <w:proofErr w:type="gramEnd"/>
      <w:r w:rsidR="00537809" w:rsidRPr="00C95410">
        <w:rPr>
          <w:rFonts w:ascii="Times New Roman" w:eastAsia="Times New Roman" w:hAnsi="Times New Roman" w:cs="Times New Roman"/>
          <w:sz w:val="24"/>
        </w:rPr>
        <w:t xml:space="preserve"> TL’dir.</w:t>
      </w:r>
    </w:p>
    <w:p w:rsidR="00791472" w:rsidRPr="00C95410" w:rsidRDefault="00AB3E8B" w:rsidP="00AB3E8B">
      <w:pPr>
        <w:tabs>
          <w:tab w:val="left" w:pos="36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3.2) </w:t>
      </w:r>
      <w:r w:rsidR="00537809" w:rsidRPr="00C95410">
        <w:rPr>
          <w:rFonts w:ascii="Times New Roman" w:eastAsia="Times New Roman" w:hAnsi="Times New Roman" w:cs="Times New Roman"/>
          <w:sz w:val="24"/>
        </w:rPr>
        <w:t xml:space="preserve">Tarım ve Orman Bakanlığı tarafından sağlanacak hibe miktarının tutarı KDV hariç 100.000,00 TL’dir. </w:t>
      </w:r>
    </w:p>
    <w:p w:rsidR="00791472" w:rsidRPr="00C95410" w:rsidRDefault="00791472">
      <w:pPr>
        <w:spacing w:after="0" w:line="240" w:lineRule="auto"/>
        <w:ind w:left="283"/>
        <w:jc w:val="both"/>
        <w:rPr>
          <w:rFonts w:ascii="Times New Roman" w:eastAsia="Times New Roman" w:hAnsi="Times New Roman" w:cs="Times New Roman"/>
          <w:sz w:val="24"/>
        </w:rPr>
      </w:pP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4 – GENEL YÜKÜMLÜLÜKLER</w:t>
      </w:r>
    </w:p>
    <w:p w:rsidR="00791472" w:rsidRPr="00C95410" w:rsidRDefault="00AB3E8B" w:rsidP="00AB3E8B">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4.1) </w:t>
      </w:r>
      <w:r w:rsidR="00537809" w:rsidRPr="00C95410">
        <w:rPr>
          <w:rFonts w:ascii="Times New Roman" w:eastAsia="Times New Roman" w:hAnsi="Times New Roman" w:cs="Times New Roman"/>
          <w:sz w:val="24"/>
        </w:rPr>
        <w:t>Hak sahibi, projeyi kendi sorumluluğu altında, proje tanımına uygun şekilde ve belirtilen amaçlar doğrultusunda uygulayacaktır.</w:t>
      </w:r>
    </w:p>
    <w:p w:rsidR="00AB3E8B" w:rsidRPr="00C95410" w:rsidRDefault="00AB3E8B" w:rsidP="00AB3E8B">
      <w:pPr>
        <w:tabs>
          <w:tab w:val="left" w:pos="0"/>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4.2)  </w:t>
      </w:r>
      <w:r w:rsidR="00537809" w:rsidRPr="00C95410">
        <w:rPr>
          <w:rFonts w:ascii="Times New Roman" w:eastAsia="Times New Roman" w:hAnsi="Times New Roman" w:cs="Times New Roman"/>
          <w:sz w:val="24"/>
        </w:rPr>
        <w:t>Hak sahibi, projeyi ilgili alanda uygulanan standartlara uygun, gerekli özen, verimlilik, şeffaflık ve gayretle bu sözleşme hükümlerine göre uygulayacaktır.</w:t>
      </w:r>
    </w:p>
    <w:p w:rsidR="00791472" w:rsidRPr="00C95410" w:rsidRDefault="00AB3E8B" w:rsidP="00AB3E8B">
      <w:pPr>
        <w:tabs>
          <w:tab w:val="left" w:pos="0"/>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4.3) </w:t>
      </w:r>
      <w:r w:rsidR="00537809" w:rsidRPr="00C95410">
        <w:rPr>
          <w:rFonts w:ascii="Times New Roman" w:eastAsia="Times New Roman" w:hAnsi="Times New Roman" w:cs="Times New Roman"/>
          <w:sz w:val="24"/>
        </w:rPr>
        <w:t>Hak sahibi, proje tanımında belirtilen şekilde projesini tam olarak uygulayabilmek için, gereken tüm mali kaynakları, insan kaynaklarını ve diğer maddi kaynaklarını seferber etmeyi kabul ve taahhüt eder.</w:t>
      </w:r>
    </w:p>
    <w:p w:rsidR="00791472" w:rsidRPr="00C95410" w:rsidRDefault="00AB3E8B" w:rsidP="00AB3E8B">
      <w:pPr>
        <w:tabs>
          <w:tab w:val="left" w:pos="0"/>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lastRenderedPageBreak/>
        <w:t xml:space="preserve">4.4) </w:t>
      </w:r>
      <w:r w:rsidR="00537809" w:rsidRPr="00C95410">
        <w:rPr>
          <w:rFonts w:ascii="Times New Roman" w:eastAsia="Times New Roman" w:hAnsi="Times New Roman" w:cs="Times New Roman"/>
          <w:sz w:val="24"/>
        </w:rPr>
        <w:t xml:space="preserve">Hak sahibi proje konusu işi/işleri yaptırmak üzere ihaleye çıkarak, yüklenici ile anlaşma/sözleşme imzalayabilir. Bu durumda hak sahibi ile yüklenici arasında herhangi bir anlaşma veya sözleşme ilişkisinde Tarım ve Orman Bakanlığı taraf değildir. Hak sahibi, projenin uygulanması konusunda, Tarım ve Orman Bakanlığı’na karşı tek başına sorumludur. Hak sahibi, işbu hibe sözleşmesi hükümleri uyarınca kendisi için geçerli olan koşulların yükleniciler için de geçerli olacağı hususlarını taahhüt eder. Hak sahibi, söz konusu taraflarla yapacağı sözleşmelere, bu taahhüdü yönündeki hükümleri uygun şekilde dâhil eder. </w:t>
      </w:r>
    </w:p>
    <w:p w:rsidR="00791472" w:rsidRPr="00C95410" w:rsidRDefault="00AB3E8B" w:rsidP="00AB3E8B">
      <w:pPr>
        <w:tabs>
          <w:tab w:val="left" w:pos="0"/>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4.5) </w:t>
      </w:r>
      <w:r w:rsidR="00537809" w:rsidRPr="00C95410">
        <w:rPr>
          <w:rFonts w:ascii="Times New Roman" w:eastAsia="Times New Roman" w:hAnsi="Times New Roman" w:cs="Times New Roman"/>
          <w:sz w:val="24"/>
        </w:rPr>
        <w:t>Yatırımların proje amaçlarına uygun olarak yapılması, uygulamaların hibe sözleşmesinde belirtilen usul ve esaslara göre gerçekleştirilmesi ve belgelendirilmesi ile belgelerin muhafazasından hak sahipleri sorumludur.</w:t>
      </w:r>
    </w:p>
    <w:p w:rsidR="00AB3E8B" w:rsidRPr="00C95410" w:rsidRDefault="00AB3E8B" w:rsidP="00AB3E8B">
      <w:pPr>
        <w:tabs>
          <w:tab w:val="left" w:pos="0"/>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4.6) </w:t>
      </w:r>
      <w:r w:rsidR="00537809" w:rsidRPr="00C95410">
        <w:rPr>
          <w:rFonts w:ascii="Times New Roman" w:eastAsia="Times New Roman" w:hAnsi="Times New Roman" w:cs="Times New Roman"/>
          <w:sz w:val="24"/>
        </w:rPr>
        <w:t>Hak sahibi yatırımı tamamladıktan sonra tesisin girişinde görünecek şekilde uygun boyutlarda beyaz zemin üzerine kırmızı yazı ile “</w:t>
      </w:r>
      <w:r w:rsidR="00537809" w:rsidRPr="00C95410">
        <w:rPr>
          <w:rFonts w:ascii="Times New Roman" w:eastAsia="Times New Roman" w:hAnsi="Times New Roman" w:cs="Times New Roman"/>
          <w:b/>
          <w:sz w:val="24"/>
        </w:rPr>
        <w:t>Bu Tesis Tarım ve Orman Bakanlığının Hibe Desteğiyle Yapılmıştır</w:t>
      </w:r>
      <w:r w:rsidR="00537809" w:rsidRPr="00C95410">
        <w:rPr>
          <w:rFonts w:ascii="Times New Roman" w:eastAsia="Times New Roman" w:hAnsi="Times New Roman" w:cs="Times New Roman"/>
          <w:sz w:val="24"/>
        </w:rPr>
        <w:t>” ibaresinin yer aldığı levhayı asmakla yükümlüdür.</w:t>
      </w:r>
    </w:p>
    <w:p w:rsidR="00791472" w:rsidRPr="00C95410" w:rsidRDefault="00AB3E8B" w:rsidP="00AB3E8B">
      <w:pPr>
        <w:tabs>
          <w:tab w:val="left" w:pos="0"/>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4.7) </w:t>
      </w:r>
      <w:r w:rsidR="00537809" w:rsidRPr="00C95410">
        <w:rPr>
          <w:rFonts w:ascii="Times New Roman" w:eastAsia="Times New Roman" w:hAnsi="Times New Roman" w:cs="Times New Roman"/>
          <w:sz w:val="24"/>
        </w:rPr>
        <w:t xml:space="preserve">Hak sahibi tarafından gerçekleştirilecek projelerin amaçlarına uygun olarak yapılmasından, uygulamaların Tebliğ, uygulama rehberi, talimatlar ve hibe sözleşmesinde belirtildiği şekilde gerçekleştirilmesinden il müdürlükleri sorumludur. </w:t>
      </w:r>
    </w:p>
    <w:p w:rsidR="00791472" w:rsidRPr="00C95410" w:rsidRDefault="00791472">
      <w:pPr>
        <w:spacing w:after="0" w:line="240" w:lineRule="auto"/>
        <w:jc w:val="both"/>
        <w:rPr>
          <w:rFonts w:ascii="Times New Roman" w:eastAsia="Times New Roman" w:hAnsi="Times New Roman" w:cs="Times New Roman"/>
          <w:sz w:val="24"/>
        </w:rPr>
      </w:pPr>
    </w:p>
    <w:p w:rsidR="00791472" w:rsidRPr="00C95410" w:rsidRDefault="00537809">
      <w:pPr>
        <w:keepNext/>
        <w:spacing w:after="0" w:line="240" w:lineRule="auto"/>
        <w:ind w:left="1260" w:hanging="1260"/>
        <w:rPr>
          <w:rFonts w:ascii="Times New Roman" w:eastAsia="Times New Roman" w:hAnsi="Times New Roman" w:cs="Times New Roman"/>
          <w:b/>
          <w:sz w:val="24"/>
        </w:rPr>
      </w:pPr>
      <w:r w:rsidRPr="00C95410">
        <w:rPr>
          <w:rFonts w:ascii="Times New Roman" w:eastAsia="Times New Roman" w:hAnsi="Times New Roman" w:cs="Times New Roman"/>
          <w:b/>
          <w:sz w:val="24"/>
        </w:rPr>
        <w:t xml:space="preserve">MADDE 5- BİLGİ, BELGE VE MALİ VE TEKNİK RAPOR SAĞLAMA </w:t>
      </w:r>
    </w:p>
    <w:p w:rsidR="00791472" w:rsidRPr="00C95410" w:rsidRDefault="00537809">
      <w:pPr>
        <w:keepNext/>
        <w:spacing w:after="0" w:line="240" w:lineRule="auto"/>
        <w:ind w:left="1260" w:hanging="1260"/>
        <w:rPr>
          <w:rFonts w:ascii="Times New Roman" w:eastAsia="Times New Roman" w:hAnsi="Times New Roman" w:cs="Times New Roman"/>
          <w:b/>
          <w:sz w:val="24"/>
        </w:rPr>
      </w:pPr>
      <w:r w:rsidRPr="00C95410">
        <w:rPr>
          <w:rFonts w:ascii="Times New Roman" w:eastAsia="Times New Roman" w:hAnsi="Times New Roman" w:cs="Times New Roman"/>
          <w:b/>
          <w:sz w:val="24"/>
        </w:rPr>
        <w:t xml:space="preserve">YÜKÜMLÜLÜĞÜ </w:t>
      </w:r>
    </w:p>
    <w:p w:rsidR="00791472" w:rsidRPr="00C95410" w:rsidRDefault="001D0BF5" w:rsidP="001D0BF5">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5.1) </w:t>
      </w:r>
      <w:r w:rsidR="00537809" w:rsidRPr="00C95410">
        <w:rPr>
          <w:rFonts w:ascii="Times New Roman" w:eastAsia="Times New Roman" w:hAnsi="Times New Roman" w:cs="Times New Roman"/>
          <w:sz w:val="24"/>
        </w:rPr>
        <w:t xml:space="preserve">Hak sahibi, projenin uygulanması hakkında gereken her türlü bilgi ve belgeyi Tarım ve Orman Bakanlığı’na sağlamakla yükümlüdür. Tarım ve Orman Bakanlığı tarafından finanse edildiğine bakılmaksızın, sözleşmeye esas olan projenin tamamını bir bütün olarak kapsar. Herhangi bir zamanda hak sahibinden ek bilgi talebinde bulunabilir ve bu bilgi talep edildiği tarihten itibaren 15 (on beş) gün içerisinde temin edilir. </w:t>
      </w:r>
    </w:p>
    <w:p w:rsidR="00791472" w:rsidRPr="00C95410" w:rsidRDefault="001D0BF5" w:rsidP="001D0BF5">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5.2) </w:t>
      </w:r>
      <w:r w:rsidR="00537809" w:rsidRPr="00C95410">
        <w:rPr>
          <w:rFonts w:ascii="Times New Roman" w:eastAsia="Times New Roman" w:hAnsi="Times New Roman" w:cs="Times New Roman"/>
          <w:sz w:val="24"/>
        </w:rPr>
        <w:t xml:space="preserve">Nihai rapor; projenin mülkiyetine ait belgeler, projeye ait maliyetler, projenin giderleri ve teslim alınan işlere ait ödemelerin tam özetini gösterecek şekilde olmalıdır. Nihai rapor ve ekleri yatırım tesisine ait fiili uygulamaların tamamlanmasını takiben hak sahibi tarafından hazırlanır ve son ödeme talebi evrakları ile birlikte proje süresi içerisinde il müdürlüğüne sunar. Ödemenin yapılabilmesi için nihai rapor ve ekleri eksiksiz olmalıdır. </w:t>
      </w:r>
    </w:p>
    <w:p w:rsidR="00791472" w:rsidRPr="00C95410" w:rsidRDefault="001D0BF5" w:rsidP="001D0BF5">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5.3) </w:t>
      </w:r>
      <w:r w:rsidR="00537809" w:rsidRPr="00C95410">
        <w:rPr>
          <w:rFonts w:ascii="Times New Roman" w:eastAsia="Times New Roman" w:hAnsi="Times New Roman" w:cs="Times New Roman"/>
          <w:sz w:val="24"/>
        </w:rPr>
        <w:t xml:space="preserve">Hak sahibi, süresi içerisinde hibe ödeme talebinde bulunmaz ise bunları yapmamasının nedenleri hakkında il müdürlüğünü bilgilendirir. Eğer hak sahibi bu yükümlülüğünü yerine getirmez ise il müdürlüğünce bu sözleşmede ki 14. madde hükümleri uygulanır. </w:t>
      </w:r>
    </w:p>
    <w:p w:rsidR="00791472" w:rsidRPr="00C95410" w:rsidRDefault="00791472">
      <w:pPr>
        <w:spacing w:after="0" w:line="240" w:lineRule="auto"/>
        <w:jc w:val="both"/>
        <w:rPr>
          <w:rFonts w:ascii="Times New Roman" w:eastAsia="Times New Roman" w:hAnsi="Times New Roman" w:cs="Times New Roman"/>
          <w:sz w:val="24"/>
        </w:rPr>
      </w:pPr>
    </w:p>
    <w:p w:rsidR="00791472" w:rsidRPr="00C95410" w:rsidRDefault="00537809">
      <w:pPr>
        <w:keepNext/>
        <w:spacing w:after="0" w:line="240" w:lineRule="auto"/>
        <w:rPr>
          <w:rFonts w:ascii="Times New Roman" w:eastAsia="Times New Roman" w:hAnsi="Times New Roman" w:cs="Times New Roman"/>
          <w:sz w:val="24"/>
        </w:rPr>
      </w:pPr>
      <w:r w:rsidRPr="00C95410">
        <w:rPr>
          <w:rFonts w:ascii="Times New Roman" w:eastAsia="Times New Roman" w:hAnsi="Times New Roman" w:cs="Times New Roman"/>
          <w:b/>
          <w:sz w:val="24"/>
        </w:rPr>
        <w:t xml:space="preserve">MADDE 6- MALİ MESULİYET </w:t>
      </w:r>
    </w:p>
    <w:p w:rsidR="00791472" w:rsidRPr="00C95410" w:rsidRDefault="001D0BF5" w:rsidP="001D0BF5">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6.1) </w:t>
      </w:r>
      <w:r w:rsidR="009B37A3" w:rsidRPr="00C95410">
        <w:rPr>
          <w:rFonts w:ascii="Times New Roman" w:eastAsia="Times New Roman" w:hAnsi="Times New Roman" w:cs="Times New Roman"/>
          <w:sz w:val="24"/>
        </w:rPr>
        <w:t>P</w:t>
      </w:r>
      <w:r w:rsidR="00537809" w:rsidRPr="00C95410">
        <w:rPr>
          <w:rFonts w:ascii="Times New Roman" w:eastAsia="Times New Roman" w:hAnsi="Times New Roman" w:cs="Times New Roman"/>
          <w:sz w:val="24"/>
        </w:rPr>
        <w:t xml:space="preserve">rojenin uygulaması sırasında hak sahibi mülkiyetine gelen herhangi bir zarar dolayısı ile hiç bir şekilde ve hiç bir nedenle </w:t>
      </w:r>
      <w:r w:rsidR="009B37A3" w:rsidRPr="00C95410">
        <w:rPr>
          <w:rFonts w:ascii="Times New Roman" w:eastAsia="Times New Roman" w:hAnsi="Times New Roman" w:cs="Times New Roman"/>
          <w:sz w:val="24"/>
        </w:rPr>
        <w:t xml:space="preserve">Tarım ve Orman Bakanlığı </w:t>
      </w:r>
      <w:r w:rsidR="00537809" w:rsidRPr="00C95410">
        <w:rPr>
          <w:rFonts w:ascii="Times New Roman" w:eastAsia="Times New Roman" w:hAnsi="Times New Roman" w:cs="Times New Roman"/>
          <w:sz w:val="24"/>
        </w:rPr>
        <w:t>sorumlu tutulamaz. Tarım ve Orman Bakanlığı bu gibi zarar ile bağlantılı herhangi bir tazminat veya ödeme artışı talebini kabul etmez.</w:t>
      </w:r>
    </w:p>
    <w:p w:rsidR="00791472" w:rsidRPr="00C95410" w:rsidRDefault="001D0BF5" w:rsidP="001D0BF5">
      <w:pPr>
        <w:tabs>
          <w:tab w:val="left" w:pos="720"/>
        </w:tabs>
        <w:spacing w:after="0" w:line="240" w:lineRule="auto"/>
        <w:jc w:val="both"/>
        <w:rPr>
          <w:rFonts w:ascii="Times New Roman" w:eastAsia="Times New Roman" w:hAnsi="Times New Roman" w:cs="Times New Roman"/>
          <w:b/>
          <w:sz w:val="24"/>
        </w:rPr>
      </w:pPr>
      <w:r w:rsidRPr="00C95410">
        <w:rPr>
          <w:rFonts w:ascii="Times New Roman" w:eastAsia="Times New Roman" w:hAnsi="Times New Roman" w:cs="Times New Roman"/>
          <w:sz w:val="24"/>
        </w:rPr>
        <w:t xml:space="preserve">6.2) </w:t>
      </w:r>
      <w:r w:rsidR="00537809" w:rsidRPr="00C95410">
        <w:rPr>
          <w:rFonts w:ascii="Times New Roman" w:eastAsia="Times New Roman" w:hAnsi="Times New Roman" w:cs="Times New Roman"/>
          <w:sz w:val="24"/>
        </w:rPr>
        <w:t>Hak sahibi, projenin yürütülmesi esnasında sebep olabileceği her türlü zarar konusunda, üçüncü taraflara karşı tek başına sorumlu olmayı kabul eder. Tarım ve Orman Bakanlığı, hak sahibinin kendisi, çalışanları, yasa ve yönetmeliklere göre bu çalışanların sorumlu olduğu kişiler tarafından yapılan bir usulsüzlük veya üçüncü kişilerin haklarının çiğnenmesi nedeniyle ortaya çıkan tazminat talebi veya davalardan sorumlu değildir.</w:t>
      </w:r>
    </w:p>
    <w:p w:rsidR="00791472" w:rsidRPr="00C95410" w:rsidRDefault="00791472">
      <w:pPr>
        <w:spacing w:after="0" w:line="240" w:lineRule="auto"/>
        <w:jc w:val="both"/>
        <w:rPr>
          <w:rFonts w:ascii="Times New Roman" w:eastAsia="Times New Roman" w:hAnsi="Times New Roman" w:cs="Times New Roman"/>
          <w:b/>
          <w:sz w:val="24"/>
        </w:rPr>
      </w:pP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7- ÇIKAR ÇATIŞMASI</w:t>
      </w:r>
      <w:r w:rsidRPr="00C95410">
        <w:rPr>
          <w:rFonts w:ascii="Times New Roman" w:eastAsia="Times New Roman" w:hAnsi="Times New Roman" w:cs="Times New Roman"/>
          <w:b/>
          <w:sz w:val="24"/>
        </w:rPr>
        <w:tab/>
      </w:r>
    </w:p>
    <w:p w:rsidR="00791472" w:rsidRPr="00C95410" w:rsidRDefault="001D0BF5" w:rsidP="001D0BF5">
      <w:pPr>
        <w:tabs>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7.1) </w:t>
      </w:r>
      <w:r w:rsidR="00537809" w:rsidRPr="00C95410">
        <w:rPr>
          <w:rFonts w:ascii="Times New Roman" w:eastAsia="Times New Roman" w:hAnsi="Times New Roman" w:cs="Times New Roman"/>
          <w:sz w:val="24"/>
        </w:rPr>
        <w:t xml:space="preserve">Çıkar çatışması, herhangi bir bireyin bu hibe sözleşmesine tabi işlevlerini tarafsız ve objektif bir şekilde yerine getirmesi hususu, ailevi ilişkiler veya ekonomik çıkar veya başka herhangi bir birey ile ortak çıkar dâhil olmak üzere herhangi bir nedenle şüpheli hale gelmesidir. </w:t>
      </w:r>
    </w:p>
    <w:p w:rsidR="00791472" w:rsidRPr="00C95410" w:rsidRDefault="001D0BF5" w:rsidP="001D0BF5">
      <w:pPr>
        <w:tabs>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lastRenderedPageBreak/>
        <w:t xml:space="preserve">7.2) </w:t>
      </w:r>
      <w:r w:rsidR="00537809" w:rsidRPr="00C95410">
        <w:rPr>
          <w:rFonts w:ascii="Times New Roman" w:eastAsia="Times New Roman" w:hAnsi="Times New Roman" w:cs="Times New Roman"/>
          <w:sz w:val="24"/>
        </w:rPr>
        <w:t>Hak sahibi, çıkar çatışması durumunun ortaya çıkmasını engellemek için tüm gerekli önlemleri almayı taahhüt eder. Çıkar çatışmasını oluşturan bir durumun ortaya çıkması veya ihtimalinin belirmesi halinde, il müdürlüğünü durum hakkında derhal bilgilendirir.</w:t>
      </w:r>
    </w:p>
    <w:p w:rsidR="00791472" w:rsidRPr="00C95410" w:rsidRDefault="00791472">
      <w:pPr>
        <w:spacing w:after="0" w:line="240" w:lineRule="auto"/>
        <w:ind w:left="720"/>
        <w:jc w:val="both"/>
        <w:rPr>
          <w:rFonts w:ascii="Times New Roman" w:eastAsia="Times New Roman" w:hAnsi="Times New Roman" w:cs="Times New Roman"/>
          <w:sz w:val="24"/>
        </w:rPr>
      </w:pPr>
    </w:p>
    <w:p w:rsidR="001D0BF5" w:rsidRPr="00C95410" w:rsidRDefault="001D0BF5">
      <w:pPr>
        <w:spacing w:after="0" w:line="240" w:lineRule="auto"/>
        <w:ind w:left="720"/>
        <w:jc w:val="both"/>
        <w:rPr>
          <w:rFonts w:ascii="Times New Roman" w:eastAsia="Times New Roman" w:hAnsi="Times New Roman" w:cs="Times New Roman"/>
          <w:sz w:val="24"/>
        </w:rPr>
      </w:pPr>
    </w:p>
    <w:p w:rsidR="00791472" w:rsidRPr="00C95410" w:rsidRDefault="00537809">
      <w:pPr>
        <w:spacing w:after="0" w:line="240" w:lineRule="auto"/>
        <w:ind w:left="720" w:hanging="720"/>
        <w:jc w:val="both"/>
        <w:rPr>
          <w:rFonts w:ascii="Times New Roman" w:eastAsia="Times New Roman" w:hAnsi="Times New Roman" w:cs="Times New Roman"/>
          <w:b/>
          <w:sz w:val="24"/>
          <w:szCs w:val="24"/>
        </w:rPr>
      </w:pPr>
      <w:r w:rsidRPr="00C95410">
        <w:rPr>
          <w:rFonts w:ascii="Times New Roman" w:eastAsia="Times New Roman" w:hAnsi="Times New Roman" w:cs="Times New Roman"/>
          <w:b/>
          <w:sz w:val="24"/>
          <w:szCs w:val="24"/>
        </w:rPr>
        <w:t>MADDE 8- GİZLİLİK</w:t>
      </w:r>
    </w:p>
    <w:p w:rsidR="00791472" w:rsidRPr="00C95410" w:rsidRDefault="001D0BF5" w:rsidP="001D0BF5">
      <w:pPr>
        <w:pStyle w:val="AralkYok"/>
        <w:jc w:val="both"/>
        <w:rPr>
          <w:rFonts w:ascii="Times New Roman" w:eastAsia="Times New Roman" w:hAnsi="Times New Roman" w:cs="Times New Roman"/>
          <w:sz w:val="24"/>
          <w:szCs w:val="24"/>
        </w:rPr>
      </w:pPr>
      <w:r w:rsidRPr="00C95410">
        <w:rPr>
          <w:rFonts w:ascii="Times New Roman" w:eastAsia="Times New Roman" w:hAnsi="Times New Roman" w:cs="Times New Roman"/>
          <w:sz w:val="24"/>
          <w:szCs w:val="24"/>
        </w:rPr>
        <w:t xml:space="preserve">8.1) </w:t>
      </w:r>
      <w:r w:rsidR="00537809" w:rsidRPr="00C95410">
        <w:rPr>
          <w:rFonts w:ascii="Times New Roman" w:eastAsia="Times New Roman" w:hAnsi="Times New Roman" w:cs="Times New Roman"/>
          <w:sz w:val="24"/>
          <w:szCs w:val="24"/>
        </w:rPr>
        <w:t>Hak sahibi ve il müdürlüğü kendilerine gizli kalma kaydı ile il</w:t>
      </w:r>
      <w:r w:rsidRPr="00C95410">
        <w:rPr>
          <w:rFonts w:ascii="Times New Roman" w:eastAsia="Times New Roman" w:hAnsi="Times New Roman" w:cs="Times New Roman"/>
          <w:sz w:val="24"/>
          <w:szCs w:val="24"/>
        </w:rPr>
        <w:t xml:space="preserve">etilen her türlü bilgi, doküman </w:t>
      </w:r>
      <w:r w:rsidR="00537809" w:rsidRPr="00C95410">
        <w:rPr>
          <w:rFonts w:ascii="Times New Roman" w:eastAsia="Times New Roman" w:hAnsi="Times New Roman" w:cs="Times New Roman"/>
          <w:sz w:val="24"/>
          <w:szCs w:val="24"/>
        </w:rPr>
        <w:t>ve diğer materyalin gizliliğini, ödeme sonra en az 2 (iki) yıl sonrasına kadar korumayı taahhüt</w:t>
      </w:r>
      <w:r w:rsidRPr="00C95410">
        <w:rPr>
          <w:rFonts w:ascii="Times New Roman" w:eastAsia="Times New Roman" w:hAnsi="Times New Roman" w:cs="Times New Roman"/>
          <w:sz w:val="24"/>
          <w:szCs w:val="24"/>
        </w:rPr>
        <w:t xml:space="preserve"> </w:t>
      </w:r>
      <w:r w:rsidR="00537809" w:rsidRPr="00C95410">
        <w:rPr>
          <w:rFonts w:ascii="Times New Roman" w:eastAsia="Times New Roman" w:hAnsi="Times New Roman" w:cs="Times New Roman"/>
          <w:sz w:val="24"/>
          <w:szCs w:val="24"/>
        </w:rPr>
        <w:t xml:space="preserve">eder. Genel Müdürlük, İl müdürlüğü iş bu hibe sözleşmesiyle </w:t>
      </w:r>
      <w:r w:rsidRPr="00C95410">
        <w:rPr>
          <w:rFonts w:ascii="Times New Roman" w:eastAsia="Times New Roman" w:hAnsi="Times New Roman" w:cs="Times New Roman"/>
          <w:sz w:val="24"/>
          <w:szCs w:val="24"/>
        </w:rPr>
        <w:t xml:space="preserve">doğrudan ya da dolaylı ilişkili </w:t>
      </w:r>
      <w:r w:rsidR="00537809" w:rsidRPr="00C95410">
        <w:rPr>
          <w:rFonts w:ascii="Times New Roman" w:eastAsia="Times New Roman" w:hAnsi="Times New Roman" w:cs="Times New Roman"/>
          <w:sz w:val="24"/>
          <w:szCs w:val="24"/>
        </w:rPr>
        <w:t>olan ve taraf olmadığı belgeler de dâhil olmak üzere her tü</w:t>
      </w:r>
      <w:r w:rsidRPr="00C95410">
        <w:rPr>
          <w:rFonts w:ascii="Times New Roman" w:eastAsia="Times New Roman" w:hAnsi="Times New Roman" w:cs="Times New Roman"/>
          <w:sz w:val="24"/>
          <w:szCs w:val="24"/>
        </w:rPr>
        <w:t xml:space="preserve">rlü dokümana erişebilir ve aynı </w:t>
      </w:r>
      <w:r w:rsidR="00537809" w:rsidRPr="00C95410">
        <w:rPr>
          <w:rFonts w:ascii="Times New Roman" w:eastAsia="Times New Roman" w:hAnsi="Times New Roman" w:cs="Times New Roman"/>
          <w:sz w:val="24"/>
          <w:szCs w:val="24"/>
        </w:rPr>
        <w:t>şekilde gizlilik kuralına riayet eder.</w:t>
      </w:r>
    </w:p>
    <w:p w:rsidR="00791472" w:rsidRPr="00C95410" w:rsidRDefault="00791472">
      <w:pPr>
        <w:spacing w:after="0" w:line="240" w:lineRule="auto"/>
        <w:rPr>
          <w:rFonts w:ascii="Times New Roman" w:eastAsia="Times New Roman" w:hAnsi="Times New Roman" w:cs="Times New Roman"/>
          <w:sz w:val="24"/>
        </w:rPr>
      </w:pPr>
    </w:p>
    <w:p w:rsidR="008B7D5C" w:rsidRPr="00C95410" w:rsidRDefault="00537809" w:rsidP="008B7D5C">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9- PROJE SONUÇLARININ VE EKİPMANIN MÜLKİYETİ VE KULLANIMI</w:t>
      </w:r>
    </w:p>
    <w:p w:rsidR="00791472" w:rsidRPr="00C95410" w:rsidRDefault="008B7D5C" w:rsidP="002E74D9">
      <w:pPr>
        <w:keepNext/>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9.1)</w:t>
      </w:r>
      <w:r w:rsidRPr="00C95410">
        <w:rPr>
          <w:rFonts w:ascii="Times New Roman" w:eastAsia="Times New Roman" w:hAnsi="Times New Roman" w:cs="Times New Roman"/>
          <w:b/>
          <w:sz w:val="24"/>
        </w:rPr>
        <w:t xml:space="preserve"> </w:t>
      </w:r>
      <w:r w:rsidR="00537809" w:rsidRPr="00C95410">
        <w:rPr>
          <w:rFonts w:ascii="Times New Roman" w:eastAsia="Times New Roman" w:hAnsi="Times New Roman" w:cs="Times New Roman"/>
          <w:sz w:val="24"/>
        </w:rPr>
        <w:t>Tesis, makine-</w:t>
      </w:r>
      <w:proofErr w:type="gramStart"/>
      <w:r w:rsidR="00537809" w:rsidRPr="00C95410">
        <w:rPr>
          <w:rFonts w:ascii="Times New Roman" w:eastAsia="Times New Roman" w:hAnsi="Times New Roman" w:cs="Times New Roman"/>
          <w:sz w:val="24"/>
        </w:rPr>
        <w:t>ekipman</w:t>
      </w:r>
      <w:proofErr w:type="gramEnd"/>
      <w:r w:rsidR="00537809" w:rsidRPr="00C95410">
        <w:rPr>
          <w:rFonts w:ascii="Times New Roman" w:eastAsia="Times New Roman" w:hAnsi="Times New Roman" w:cs="Times New Roman"/>
          <w:sz w:val="24"/>
        </w:rPr>
        <w:t xml:space="preserve"> ve malzeme alımları sonucu ortaya çıkan proje sonuçlarının, raporlarının ve ilgili diğer dokümanların mülkiyeti ve isim hakkı ile fikri ve sınai mülkiyet hakları hak sahibine aittir. </w:t>
      </w:r>
    </w:p>
    <w:p w:rsidR="00791472" w:rsidRPr="00C95410" w:rsidRDefault="008B7D5C" w:rsidP="008B7D5C">
      <w:pPr>
        <w:tabs>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9.2) </w:t>
      </w:r>
      <w:r w:rsidR="00537809" w:rsidRPr="00C95410">
        <w:rPr>
          <w:rFonts w:ascii="Times New Roman" w:eastAsia="Times New Roman" w:hAnsi="Times New Roman" w:cs="Times New Roman"/>
          <w:sz w:val="24"/>
        </w:rPr>
        <w:t>Proje uygulamasının sona ermesinden önce, proje bütçesinden karşılanan tesis ve makine-</w:t>
      </w:r>
      <w:proofErr w:type="gramStart"/>
      <w:r w:rsidR="00537809" w:rsidRPr="00C95410">
        <w:rPr>
          <w:rFonts w:ascii="Times New Roman" w:eastAsia="Times New Roman" w:hAnsi="Times New Roman" w:cs="Times New Roman"/>
          <w:sz w:val="24"/>
        </w:rPr>
        <w:t>ekipman</w:t>
      </w:r>
      <w:proofErr w:type="gramEnd"/>
      <w:r w:rsidR="00537809" w:rsidRPr="00C95410">
        <w:rPr>
          <w:rFonts w:ascii="Times New Roman" w:eastAsia="Times New Roman" w:hAnsi="Times New Roman" w:cs="Times New Roman"/>
          <w:sz w:val="24"/>
        </w:rPr>
        <w:t xml:space="preserve"> hak sahibinin mülkiyetine geçer. </w:t>
      </w:r>
    </w:p>
    <w:p w:rsidR="00791472" w:rsidRPr="00C95410" w:rsidRDefault="008B7D5C" w:rsidP="008B7D5C">
      <w:pPr>
        <w:tabs>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9.3) </w:t>
      </w:r>
      <w:r w:rsidR="00537809" w:rsidRPr="00C95410">
        <w:rPr>
          <w:rFonts w:ascii="Times New Roman" w:eastAsia="Times New Roman" w:hAnsi="Times New Roman" w:cs="Times New Roman"/>
          <w:sz w:val="24"/>
        </w:rPr>
        <w:t>Hak sahibi, hibe kapsamında sağlanmış tesis ve makine-ekipmanın mülkiyeti, yeri, konusunu ve amacını bu sözleşme imzalanmasına müteakip yapılan yatırıma ait ö</w:t>
      </w:r>
      <w:r w:rsidR="007A55A6" w:rsidRPr="00C95410">
        <w:rPr>
          <w:rFonts w:ascii="Times New Roman" w:eastAsia="Times New Roman" w:hAnsi="Times New Roman" w:cs="Times New Roman"/>
          <w:sz w:val="24"/>
        </w:rPr>
        <w:t xml:space="preserve">deme tarihinden itibaren 2 </w:t>
      </w:r>
      <w:proofErr w:type="gramStart"/>
      <w:r w:rsidR="003865CB" w:rsidRPr="00C95410">
        <w:rPr>
          <w:rFonts w:ascii="Times New Roman" w:eastAsia="Times New Roman" w:hAnsi="Times New Roman" w:cs="Times New Roman"/>
          <w:sz w:val="24"/>
        </w:rPr>
        <w:t xml:space="preserve">yıl </w:t>
      </w:r>
      <w:r w:rsidR="00537809" w:rsidRPr="00C95410">
        <w:rPr>
          <w:rFonts w:ascii="Times New Roman" w:eastAsia="Times New Roman" w:hAnsi="Times New Roman" w:cs="Times New Roman"/>
          <w:sz w:val="24"/>
        </w:rPr>
        <w:t>sonuna</w:t>
      </w:r>
      <w:proofErr w:type="gramEnd"/>
      <w:r w:rsidR="00537809" w:rsidRPr="00C95410">
        <w:rPr>
          <w:rFonts w:ascii="Times New Roman" w:eastAsia="Times New Roman" w:hAnsi="Times New Roman" w:cs="Times New Roman"/>
          <w:sz w:val="24"/>
        </w:rPr>
        <w:t xml:space="preserve"> kadar değiştiremeyecektir. Söz konusu tesis ve makine-</w:t>
      </w:r>
      <w:proofErr w:type="gramStart"/>
      <w:r w:rsidR="00537809" w:rsidRPr="00C95410">
        <w:rPr>
          <w:rFonts w:ascii="Times New Roman" w:eastAsia="Times New Roman" w:hAnsi="Times New Roman" w:cs="Times New Roman"/>
          <w:sz w:val="24"/>
        </w:rPr>
        <w:t>ekipman</w:t>
      </w:r>
      <w:proofErr w:type="gramEnd"/>
      <w:r w:rsidR="00537809" w:rsidRPr="00C95410">
        <w:rPr>
          <w:rFonts w:ascii="Times New Roman" w:eastAsia="Times New Roman" w:hAnsi="Times New Roman" w:cs="Times New Roman"/>
          <w:sz w:val="24"/>
        </w:rPr>
        <w:t xml:space="preserve"> 2. yılın sonuna kadar projenin uygulandığı yerde kalacaktır. Aksi takdirde bu sözleşmenin 14. maddesi uyarınca işlem yapılır.</w:t>
      </w:r>
    </w:p>
    <w:p w:rsidR="00791472" w:rsidRPr="00C95410" w:rsidRDefault="008B7D5C" w:rsidP="008B7D5C">
      <w:pPr>
        <w:tabs>
          <w:tab w:val="left" w:pos="709"/>
          <w:tab w:val="left" w:pos="851"/>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9.4) </w:t>
      </w:r>
      <w:r w:rsidR="00537809" w:rsidRPr="00C95410">
        <w:rPr>
          <w:rFonts w:ascii="Times New Roman" w:eastAsia="Times New Roman" w:hAnsi="Times New Roman" w:cs="Times New Roman"/>
          <w:sz w:val="24"/>
        </w:rPr>
        <w:t xml:space="preserve">Hayvancılık projesi uygulayan hak sahibi, proje içeriğine ve proje amacına uygun olmak koşulu ile </w:t>
      </w:r>
      <w:r w:rsidR="009B37A3" w:rsidRPr="00C95410">
        <w:rPr>
          <w:rFonts w:ascii="Times New Roman" w:eastAsia="Times New Roman" w:hAnsi="Times New Roman" w:cs="Times New Roman"/>
          <w:sz w:val="24"/>
        </w:rPr>
        <w:t>proje yürütme b</w:t>
      </w:r>
      <w:r w:rsidR="00D3246E" w:rsidRPr="00C95410">
        <w:rPr>
          <w:rFonts w:ascii="Times New Roman" w:eastAsia="Times New Roman" w:hAnsi="Times New Roman" w:cs="Times New Roman"/>
          <w:sz w:val="24"/>
        </w:rPr>
        <w:t>iriminin bilgi vermek şartı ile</w:t>
      </w:r>
      <w:r w:rsidR="00537809" w:rsidRPr="00C95410">
        <w:rPr>
          <w:rFonts w:ascii="Times New Roman" w:eastAsia="Times New Roman" w:hAnsi="Times New Roman" w:cs="Times New Roman"/>
          <w:sz w:val="24"/>
        </w:rPr>
        <w:t xml:space="preserve"> kontrollü olarak, yerine aynı özelliklere haiz hayvanla telafi etmek kaydıyla canlı hayvan değiştirilmesi ve/veya kesimi yapabilir. </w:t>
      </w:r>
    </w:p>
    <w:p w:rsidR="00791472" w:rsidRPr="00C95410" w:rsidRDefault="008B7D5C" w:rsidP="008B7D5C">
      <w:pPr>
        <w:tabs>
          <w:tab w:val="left" w:pos="709"/>
          <w:tab w:val="left" w:pos="851"/>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9.5) </w:t>
      </w:r>
      <w:r w:rsidR="00537809" w:rsidRPr="00C95410">
        <w:rPr>
          <w:rFonts w:ascii="Times New Roman" w:eastAsia="Times New Roman" w:hAnsi="Times New Roman" w:cs="Times New Roman"/>
          <w:sz w:val="24"/>
        </w:rPr>
        <w:t>Bu hibe kapsamında sağlanmış tesis ve makine-</w:t>
      </w:r>
      <w:proofErr w:type="gramStart"/>
      <w:r w:rsidR="00537809" w:rsidRPr="00C95410">
        <w:rPr>
          <w:rFonts w:ascii="Times New Roman" w:eastAsia="Times New Roman" w:hAnsi="Times New Roman" w:cs="Times New Roman"/>
          <w:sz w:val="24"/>
        </w:rPr>
        <w:t>ekipmanın</w:t>
      </w:r>
      <w:proofErr w:type="gramEnd"/>
      <w:r w:rsidR="00537809" w:rsidRPr="00C95410">
        <w:rPr>
          <w:rFonts w:ascii="Times New Roman" w:eastAsia="Times New Roman" w:hAnsi="Times New Roman" w:cs="Times New Roman"/>
          <w:sz w:val="24"/>
        </w:rPr>
        <w:t xml:space="preserve"> yeri ancak mücbir sebep ve/veya kamu kurum ve kuruluş kaynaklı kamulaştırma, imar plan değişikliği, yasal mevzuat değişikliği olması durumunda Bakanlığın/Valiliğin/il Müdürlüğünün onayı ile değiştirilebilir. Mülkiyeti ise ancak hak sahibinin vefatı, askere gitmesi ve kamu personeli olması gibi benzer durumlarda değiştirilebilir.</w:t>
      </w:r>
    </w:p>
    <w:p w:rsidR="00791472" w:rsidRPr="00C95410" w:rsidRDefault="008B7D5C" w:rsidP="008B7D5C">
      <w:pPr>
        <w:tabs>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9.6) </w:t>
      </w:r>
      <w:r w:rsidR="00537809" w:rsidRPr="00C95410">
        <w:rPr>
          <w:rFonts w:ascii="Times New Roman" w:eastAsia="Times New Roman" w:hAnsi="Times New Roman" w:cs="Times New Roman"/>
          <w:sz w:val="24"/>
        </w:rPr>
        <w:t xml:space="preserve">Projenin il müdürlüğünce takip süresince her altı ayda bir mahallinde düzenli olarak kontrol edilmesi, tutanak altına alınması ve tutanakların dosyasında muhafaza edilmesi sağlanacaktır. Hak sahibi bu hususta idareye gerekli yardımı sağlamakla yükümlüdür. Hibe sözleşmesi kapsamında sağlanmış tesis ve makine-ekipmanın ve her türlü gider kaleminin mülkiyetinin, yerinin ve amacının 2. yılın sonuna kadar değiştirildiğinin il müdürlüğü tarafından tespiti halinde, Tarım ve Orman Bakanlığı program kapsamında hak sahibine yapılan ödemeleri bu sözleşmenin </w:t>
      </w:r>
      <w:proofErr w:type="gramStart"/>
      <w:r w:rsidR="00537809" w:rsidRPr="00C95410">
        <w:rPr>
          <w:rFonts w:ascii="Times New Roman" w:eastAsia="Times New Roman" w:hAnsi="Times New Roman" w:cs="Times New Roman"/>
          <w:sz w:val="24"/>
        </w:rPr>
        <w:t>14.4</w:t>
      </w:r>
      <w:proofErr w:type="gramEnd"/>
      <w:r w:rsidR="00537809" w:rsidRPr="00C95410">
        <w:rPr>
          <w:rFonts w:ascii="Times New Roman" w:eastAsia="Times New Roman" w:hAnsi="Times New Roman" w:cs="Times New Roman"/>
          <w:sz w:val="24"/>
        </w:rPr>
        <w:t xml:space="preserve">. madde hükümlerine göre geri alır. </w:t>
      </w:r>
    </w:p>
    <w:p w:rsidR="00791472" w:rsidRPr="00C95410" w:rsidRDefault="00791472">
      <w:pPr>
        <w:tabs>
          <w:tab w:val="left" w:pos="567"/>
        </w:tabs>
        <w:spacing w:after="0" w:line="240" w:lineRule="auto"/>
        <w:jc w:val="both"/>
        <w:rPr>
          <w:rFonts w:ascii="Times New Roman" w:eastAsia="Times New Roman" w:hAnsi="Times New Roman" w:cs="Times New Roman"/>
          <w:b/>
          <w:sz w:val="24"/>
        </w:rPr>
      </w:pP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10- FAALİYETİN DEĞERLENDİRİLMESİ</w:t>
      </w:r>
    </w:p>
    <w:p w:rsidR="00791472" w:rsidRPr="00C95410" w:rsidRDefault="008B7D5C" w:rsidP="008B7D5C">
      <w:pPr>
        <w:tabs>
          <w:tab w:val="left" w:pos="720"/>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10.1) </w:t>
      </w:r>
      <w:r w:rsidR="00537809" w:rsidRPr="00C95410">
        <w:rPr>
          <w:rFonts w:ascii="Times New Roman" w:eastAsia="Times New Roman" w:hAnsi="Times New Roman" w:cs="Times New Roman"/>
          <w:sz w:val="24"/>
        </w:rPr>
        <w:t>Tarım ve Orman Bakanlığı’nın inceleme/değerlendirme yapacağı durumlarda, hak sahibi il müdürlüğüne veya il müdürlüğünün bu konuda görevlendirebileceği kişilere, inceleme/değerlendirmeye yardımı olacak her türlü doküman ve bilgiyi sağlamak görevini üstlenir. Tüm belge ve bilgilere bu sözleşmenin 18-1. madde hükümlerinde belirtilen şekilde erişim hakkı tanır.</w:t>
      </w:r>
    </w:p>
    <w:p w:rsidR="00791472" w:rsidRPr="00C95410" w:rsidRDefault="008B7D5C" w:rsidP="008B7D5C">
      <w:pPr>
        <w:tabs>
          <w:tab w:val="left" w:pos="720"/>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10.2) </w:t>
      </w:r>
      <w:r w:rsidR="00537809" w:rsidRPr="00C95410">
        <w:rPr>
          <w:rFonts w:ascii="Times New Roman" w:eastAsia="Times New Roman" w:hAnsi="Times New Roman" w:cs="Times New Roman"/>
          <w:sz w:val="24"/>
        </w:rPr>
        <w:t>Eğer taraflardan biri projenin uygulanması sırasında bir inceleme/değerlendirme yapar veya yaptırırsa, bu inceleme/değerlendirme raporunun birer kopyasını diğer tarafla veya taraflarla paylaşır.</w:t>
      </w: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lastRenderedPageBreak/>
        <w:t>MADDE 11- SÖZLEŞME DEĞİŞİKLİKLERİ</w:t>
      </w:r>
    </w:p>
    <w:p w:rsidR="00791472" w:rsidRPr="00C95410" w:rsidRDefault="00AA580C" w:rsidP="00AA580C">
      <w:pPr>
        <w:tabs>
          <w:tab w:val="left" w:pos="862"/>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11.1) </w:t>
      </w:r>
      <w:r w:rsidR="00537809" w:rsidRPr="00C95410">
        <w:rPr>
          <w:rFonts w:ascii="Times New Roman" w:eastAsia="Times New Roman" w:hAnsi="Times New Roman" w:cs="Times New Roman"/>
          <w:sz w:val="24"/>
        </w:rPr>
        <w:t>Hibe sözleşmesi veya eklerinde yapılacak herhangi bir değişiklik, ek metin şeklinde yazılı olarak yapılır ve tarafların karşılıklı yazılı mutabakatı ile gerçekleşir.</w:t>
      </w:r>
    </w:p>
    <w:p w:rsidR="00791472" w:rsidRPr="00C95410" w:rsidRDefault="00AA580C" w:rsidP="00AA580C">
      <w:pPr>
        <w:tabs>
          <w:tab w:val="left" w:pos="862"/>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11.2) </w:t>
      </w:r>
      <w:r w:rsidR="00537809" w:rsidRPr="00C95410">
        <w:rPr>
          <w:rFonts w:ascii="Times New Roman" w:eastAsia="Times New Roman" w:hAnsi="Times New Roman" w:cs="Times New Roman"/>
          <w:sz w:val="24"/>
        </w:rPr>
        <w:t>Bu ek metin hibe kararının sorgulanmasını gerektiren veya hibe talebi ile başvuranlara eşit muamele yapılması hususuna aykırı düşen bir sözleşme değişikliği tesis etme amacına veya etkisine haiz olamaz. Belirtilen hibe miktarı değiştirilemez.</w:t>
      </w:r>
    </w:p>
    <w:p w:rsidR="00791472" w:rsidRPr="00C95410" w:rsidRDefault="00AA580C" w:rsidP="00AA580C">
      <w:pPr>
        <w:tabs>
          <w:tab w:val="left" w:pos="862"/>
        </w:tabs>
        <w:spacing w:after="0" w:line="240" w:lineRule="auto"/>
        <w:jc w:val="both"/>
        <w:rPr>
          <w:rFonts w:ascii="Times New Roman" w:eastAsia="Times New Roman" w:hAnsi="Times New Roman" w:cs="Times New Roman"/>
          <w:sz w:val="24"/>
        </w:rPr>
      </w:pPr>
      <w:proofErr w:type="gramStart"/>
      <w:r w:rsidRPr="00C95410">
        <w:rPr>
          <w:rFonts w:ascii="Times New Roman" w:eastAsia="Times New Roman" w:hAnsi="Times New Roman" w:cs="Times New Roman"/>
          <w:sz w:val="24"/>
        </w:rPr>
        <w:t xml:space="preserve">11.3) </w:t>
      </w:r>
      <w:r w:rsidR="00537809" w:rsidRPr="00C95410">
        <w:rPr>
          <w:rFonts w:ascii="Times New Roman" w:eastAsia="Times New Roman" w:hAnsi="Times New Roman" w:cs="Times New Roman"/>
          <w:sz w:val="24"/>
        </w:rPr>
        <w:t>Hak sahibinin değişiklik talep etmesi halinde, eğer hak sahibi tarafından uygun bir şekilde belgelenmişse ve il müdürlüğü tarafından kabul edilmiş bir özel hal yok ise o zaman hak sahibi proje ölçeğine/içeriğine/maliyetine esas değişiklik talebini, değişikliğin yürürlüğe girmesi gereken tarihten o</w:t>
      </w:r>
      <w:r w:rsidR="007318D5" w:rsidRPr="00C95410">
        <w:rPr>
          <w:rFonts w:ascii="Times New Roman" w:eastAsia="Times New Roman" w:hAnsi="Times New Roman" w:cs="Times New Roman"/>
          <w:sz w:val="24"/>
        </w:rPr>
        <w:t>n gün önce il müdürlüğüne sunar,</w:t>
      </w:r>
      <w:r w:rsidR="00537809" w:rsidRPr="00C95410">
        <w:rPr>
          <w:rFonts w:ascii="Times New Roman" w:eastAsia="Times New Roman" w:hAnsi="Times New Roman" w:cs="Times New Roman"/>
          <w:sz w:val="24"/>
        </w:rPr>
        <w:t xml:space="preserve"> </w:t>
      </w:r>
      <w:r w:rsidR="007318D5" w:rsidRPr="00C95410">
        <w:rPr>
          <w:rFonts w:ascii="Times New Roman" w:eastAsia="Times New Roman" w:hAnsi="Times New Roman" w:cs="Times New Roman"/>
          <w:sz w:val="24"/>
        </w:rPr>
        <w:t>p</w:t>
      </w:r>
      <w:r w:rsidR="004C640F" w:rsidRPr="00C95410">
        <w:rPr>
          <w:rFonts w:ascii="Times New Roman" w:eastAsia="Times New Roman" w:hAnsi="Times New Roman" w:cs="Times New Roman"/>
          <w:sz w:val="24"/>
        </w:rPr>
        <w:t>roje yürütme birimi ta</w:t>
      </w:r>
      <w:r w:rsidR="007A55A6" w:rsidRPr="00C95410">
        <w:rPr>
          <w:rFonts w:ascii="Times New Roman" w:eastAsia="Times New Roman" w:hAnsi="Times New Roman" w:cs="Times New Roman"/>
          <w:sz w:val="24"/>
        </w:rPr>
        <w:t>ra</w:t>
      </w:r>
      <w:r w:rsidR="004C640F" w:rsidRPr="00C95410">
        <w:rPr>
          <w:rFonts w:ascii="Times New Roman" w:eastAsia="Times New Roman" w:hAnsi="Times New Roman" w:cs="Times New Roman"/>
          <w:sz w:val="24"/>
        </w:rPr>
        <w:t>fından uygun görü</w:t>
      </w:r>
      <w:r w:rsidR="007A55A6" w:rsidRPr="00C95410">
        <w:rPr>
          <w:rFonts w:ascii="Times New Roman" w:eastAsia="Times New Roman" w:hAnsi="Times New Roman" w:cs="Times New Roman"/>
          <w:sz w:val="24"/>
        </w:rPr>
        <w:t xml:space="preserve">ldüğü takdirde değişiklik yapılır. </w:t>
      </w:r>
      <w:proofErr w:type="gramEnd"/>
      <w:r w:rsidR="00537809" w:rsidRPr="00C95410">
        <w:rPr>
          <w:rFonts w:ascii="Times New Roman" w:eastAsia="Times New Roman" w:hAnsi="Times New Roman" w:cs="Times New Roman"/>
          <w:sz w:val="24"/>
        </w:rPr>
        <w:t xml:space="preserve">Ancak bu değişiklik ile KDV hariç 100.000,00 TL olan hibe miktarını değiştiremez. </w:t>
      </w:r>
    </w:p>
    <w:p w:rsidR="00791472" w:rsidRPr="00C95410" w:rsidRDefault="00791472">
      <w:pPr>
        <w:spacing w:after="0" w:line="240" w:lineRule="auto"/>
        <w:jc w:val="both"/>
        <w:rPr>
          <w:rFonts w:ascii="Times New Roman" w:eastAsia="Times New Roman" w:hAnsi="Times New Roman" w:cs="Times New Roman"/>
          <w:b/>
          <w:sz w:val="24"/>
        </w:rPr>
      </w:pPr>
    </w:p>
    <w:p w:rsidR="00AA580C" w:rsidRPr="00C95410" w:rsidRDefault="00537809" w:rsidP="00AA580C">
      <w:pPr>
        <w:keepNext/>
        <w:keepLines/>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12-DEVİR</w:t>
      </w:r>
    </w:p>
    <w:p w:rsidR="003E0DD0" w:rsidRPr="00C95410" w:rsidRDefault="00AA580C" w:rsidP="00091F5F">
      <w:pPr>
        <w:keepNext/>
        <w:keepLine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12.1)</w:t>
      </w:r>
      <w:r w:rsidRPr="00C95410">
        <w:rPr>
          <w:rFonts w:ascii="Times New Roman" w:eastAsia="Times New Roman" w:hAnsi="Times New Roman" w:cs="Times New Roman"/>
          <w:b/>
          <w:sz w:val="24"/>
        </w:rPr>
        <w:t xml:space="preserve"> </w:t>
      </w:r>
      <w:r w:rsidR="003E0DD0" w:rsidRPr="00C95410">
        <w:rPr>
          <w:rFonts w:ascii="Times New Roman" w:eastAsia="Times New Roman" w:hAnsi="Times New Roman" w:cs="Times New Roman"/>
          <w:sz w:val="24"/>
        </w:rPr>
        <w:t>Y</w:t>
      </w:r>
      <w:r w:rsidR="00537809" w:rsidRPr="00C95410">
        <w:rPr>
          <w:rFonts w:ascii="Times New Roman" w:eastAsia="Times New Roman" w:hAnsi="Times New Roman" w:cs="Times New Roman"/>
          <w:sz w:val="24"/>
        </w:rPr>
        <w:t>atırım sahibinin</w:t>
      </w:r>
      <w:r w:rsidR="003E0DD0" w:rsidRPr="00C95410">
        <w:rPr>
          <w:rFonts w:ascii="Times New Roman" w:eastAsia="Times New Roman" w:hAnsi="Times New Roman" w:cs="Times New Roman"/>
          <w:sz w:val="24"/>
        </w:rPr>
        <w:t xml:space="preserve"> hibe sözleşmesi sonrası</w:t>
      </w:r>
      <w:r w:rsidR="00537809" w:rsidRPr="00C95410">
        <w:rPr>
          <w:rFonts w:ascii="Times New Roman" w:eastAsia="Times New Roman" w:hAnsi="Times New Roman" w:cs="Times New Roman"/>
          <w:sz w:val="24"/>
        </w:rPr>
        <w:t xml:space="preserve"> vefatı halinde</w:t>
      </w:r>
      <w:r w:rsidR="003E0DD0" w:rsidRPr="00C95410">
        <w:rPr>
          <w:rFonts w:ascii="Times New Roman" w:eastAsia="Times New Roman" w:hAnsi="Times New Roman" w:cs="Times New Roman"/>
          <w:sz w:val="24"/>
        </w:rPr>
        <w:t>,</w:t>
      </w:r>
      <w:r w:rsidR="00537809" w:rsidRPr="00C95410">
        <w:rPr>
          <w:rFonts w:ascii="Times New Roman" w:eastAsia="Times New Roman" w:hAnsi="Times New Roman" w:cs="Times New Roman"/>
          <w:sz w:val="24"/>
        </w:rPr>
        <w:t xml:space="preserve"> yasal mirasçılarının ortak kararla talep etmeleri durumunda, hibe sözleşmesi tadil edilerek </w:t>
      </w:r>
      <w:r w:rsidR="00AF5FD0" w:rsidRPr="00C95410">
        <w:rPr>
          <w:rFonts w:ascii="Times New Roman" w:eastAsia="Times New Roman" w:hAnsi="Times New Roman" w:cs="Times New Roman"/>
          <w:sz w:val="24"/>
        </w:rPr>
        <w:t>proje değerlendirme komisyonu</w:t>
      </w:r>
      <w:r w:rsidR="00537809" w:rsidRPr="00C95410">
        <w:rPr>
          <w:rFonts w:ascii="Times New Roman" w:eastAsia="Times New Roman" w:hAnsi="Times New Roman" w:cs="Times New Roman"/>
          <w:sz w:val="24"/>
        </w:rPr>
        <w:t xml:space="preserve"> tarafından yasal mirasçıya devir edilerek uygulamalara devam edilir. </w:t>
      </w:r>
      <w:r w:rsidR="003E0DD0" w:rsidRPr="00C95410">
        <w:rPr>
          <w:rFonts w:ascii="Times New Roman" w:eastAsia="Times New Roman" w:hAnsi="Times New Roman" w:cs="Times New Roman"/>
          <w:sz w:val="24"/>
        </w:rPr>
        <w:t>Kanuni mirasçıların projeye devam etmek istemediklerini İl Müdürlü</w:t>
      </w:r>
      <w:bookmarkStart w:id="0" w:name="_GoBack"/>
      <w:bookmarkEnd w:id="0"/>
      <w:r w:rsidR="003E0DD0" w:rsidRPr="00C95410">
        <w:rPr>
          <w:rFonts w:ascii="Times New Roman" w:eastAsia="Times New Roman" w:hAnsi="Times New Roman" w:cs="Times New Roman"/>
          <w:sz w:val="24"/>
        </w:rPr>
        <w:t xml:space="preserve">ğüne yazılı olarak bildirmeleri halinde hibe sözleşmesi fesih edilerek, yedek başvuru sahibi hibe sözleşmesi imzalamaya davet edilir. </w:t>
      </w:r>
    </w:p>
    <w:p w:rsidR="00791472" w:rsidRPr="00C95410" w:rsidRDefault="00AA580C" w:rsidP="00AA580C">
      <w:pPr>
        <w:keepNext/>
        <w:keepLines/>
        <w:tabs>
          <w:tab w:val="left" w:pos="709"/>
        </w:tabs>
        <w:spacing w:after="0" w:line="240" w:lineRule="auto"/>
        <w:jc w:val="both"/>
        <w:rPr>
          <w:rFonts w:ascii="Times New Roman" w:eastAsia="Times New Roman" w:hAnsi="Times New Roman" w:cs="Times New Roman"/>
          <w:sz w:val="24"/>
        </w:rPr>
      </w:pPr>
      <w:proofErr w:type="gramStart"/>
      <w:r w:rsidRPr="00C95410">
        <w:rPr>
          <w:rFonts w:ascii="Times New Roman" w:eastAsia="Times New Roman" w:hAnsi="Times New Roman" w:cs="Times New Roman"/>
          <w:sz w:val="24"/>
        </w:rPr>
        <w:t xml:space="preserve">12.2) </w:t>
      </w:r>
      <w:r w:rsidR="00537809" w:rsidRPr="00C95410">
        <w:rPr>
          <w:rFonts w:ascii="Times New Roman" w:eastAsia="Times New Roman" w:hAnsi="Times New Roman" w:cs="Times New Roman"/>
          <w:sz w:val="24"/>
        </w:rPr>
        <w:t>Hak sahibinin hibe ödemesinden sonra, sözleşme s</w:t>
      </w:r>
      <w:r w:rsidR="000824C3" w:rsidRPr="00C95410">
        <w:rPr>
          <w:rFonts w:ascii="Times New Roman" w:eastAsia="Times New Roman" w:hAnsi="Times New Roman" w:cs="Times New Roman"/>
          <w:sz w:val="24"/>
        </w:rPr>
        <w:t xml:space="preserve">üresi içerisinde kamuya atanma, </w:t>
      </w:r>
      <w:r w:rsidR="00537809" w:rsidRPr="00C95410">
        <w:rPr>
          <w:rFonts w:ascii="Times New Roman" w:eastAsia="Times New Roman" w:hAnsi="Times New Roman" w:cs="Times New Roman"/>
          <w:sz w:val="24"/>
        </w:rPr>
        <w:t xml:space="preserve">sağlık problemi, evlilik vb. zorunluluk arz eden durumlarda proje mahallini terk etmesi halinde: hibe sözleşmesi tadil edilerek projenin başvuru şartlarını taşıyan hak sahibinin ikinci dereceye kadar akrabasına ya da proje </w:t>
      </w:r>
      <w:r w:rsidR="00E54C43" w:rsidRPr="00C95410">
        <w:rPr>
          <w:rFonts w:ascii="Times New Roman" w:eastAsia="Times New Roman" w:hAnsi="Times New Roman" w:cs="Times New Roman"/>
          <w:sz w:val="24"/>
        </w:rPr>
        <w:t>değerlendirme komisyonunun</w:t>
      </w:r>
      <w:r w:rsidR="00537809" w:rsidRPr="00C95410">
        <w:rPr>
          <w:rFonts w:ascii="Times New Roman" w:eastAsia="Times New Roman" w:hAnsi="Times New Roman" w:cs="Times New Roman"/>
          <w:sz w:val="24"/>
        </w:rPr>
        <w:t xml:space="preserve"> uygun gördüğü aynı şartlara haiz birine devredilerek projenin devam etmesi sağlanır. </w:t>
      </w:r>
      <w:proofErr w:type="gramEnd"/>
    </w:p>
    <w:p w:rsidR="00791472" w:rsidRPr="00C95410" w:rsidRDefault="00AA580C" w:rsidP="00AA580C">
      <w:pPr>
        <w:keepNext/>
        <w:keepLines/>
        <w:tabs>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12.3) </w:t>
      </w:r>
      <w:r w:rsidR="00537809" w:rsidRPr="00C95410">
        <w:rPr>
          <w:rFonts w:ascii="Times New Roman" w:eastAsia="Times New Roman" w:hAnsi="Times New Roman" w:cs="Times New Roman"/>
          <w:sz w:val="24"/>
        </w:rPr>
        <w:t>Hak sahibinin sağlık problemleri, kısa dönem askerlik gibi kısa süreli proje uygulama alanını terk edeceği durumlarda, projenin sürdürülebilirliği de göz önünde bulundurularak proje</w:t>
      </w:r>
      <w:r w:rsidR="00E54C43" w:rsidRPr="00C95410">
        <w:rPr>
          <w:rFonts w:ascii="Times New Roman" w:eastAsia="Times New Roman" w:hAnsi="Times New Roman" w:cs="Times New Roman"/>
          <w:sz w:val="24"/>
        </w:rPr>
        <w:t xml:space="preserve"> değerlendirme komisyonunun</w:t>
      </w:r>
      <w:r w:rsidR="00537809" w:rsidRPr="00C95410">
        <w:rPr>
          <w:rFonts w:ascii="Times New Roman" w:eastAsia="Times New Roman" w:hAnsi="Times New Roman" w:cs="Times New Roman"/>
          <w:sz w:val="24"/>
        </w:rPr>
        <w:t xml:space="preserve"> alacağı karara göre hareket edilir.</w:t>
      </w:r>
    </w:p>
    <w:p w:rsidR="00791472" w:rsidRPr="00C95410" w:rsidRDefault="00AA580C" w:rsidP="00AA580C">
      <w:pPr>
        <w:keepNext/>
        <w:keepLines/>
        <w:tabs>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12.4) </w:t>
      </w:r>
      <w:r w:rsidR="00537809" w:rsidRPr="00C95410">
        <w:rPr>
          <w:rFonts w:ascii="Times New Roman" w:eastAsia="Times New Roman" w:hAnsi="Times New Roman" w:cs="Times New Roman"/>
          <w:sz w:val="24"/>
        </w:rPr>
        <w:t>Hibe ödemesinden sonra vefat eden hak sahibiyle ilgili devir, geri ödeme ve ceza hükümleri uygulanmaz.</w:t>
      </w:r>
    </w:p>
    <w:p w:rsidR="00791472" w:rsidRPr="00C95410" w:rsidRDefault="00537809">
      <w:pPr>
        <w:keepNext/>
        <w:keepLines/>
        <w:spacing w:after="0" w:line="240" w:lineRule="auto"/>
        <w:ind w:left="1440" w:hanging="1440"/>
        <w:rPr>
          <w:rFonts w:ascii="Times New Roman" w:eastAsia="Times New Roman" w:hAnsi="Times New Roman" w:cs="Times New Roman"/>
          <w:b/>
          <w:sz w:val="24"/>
        </w:rPr>
      </w:pPr>
      <w:r w:rsidRPr="00C95410">
        <w:rPr>
          <w:rFonts w:ascii="Times New Roman" w:eastAsia="Times New Roman" w:hAnsi="Times New Roman" w:cs="Times New Roman"/>
          <w:b/>
          <w:sz w:val="24"/>
        </w:rPr>
        <w:t>MADDE 13 - PROJENİN UYGULAMA SÜRESİ, SÜRE UZATIMLARI, MÜCBİR SEBEP VE KAPANIŞ TARİHİ</w:t>
      </w:r>
    </w:p>
    <w:p w:rsidR="00791472" w:rsidRPr="00C95410" w:rsidRDefault="00AA580C" w:rsidP="00AA580C">
      <w:pPr>
        <w:tabs>
          <w:tab w:val="left" w:pos="709"/>
          <w:tab w:val="left" w:pos="90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13.1) </w:t>
      </w:r>
      <w:r w:rsidR="00537809" w:rsidRPr="00C95410">
        <w:rPr>
          <w:rFonts w:ascii="Times New Roman" w:eastAsia="Times New Roman" w:hAnsi="Times New Roman" w:cs="Times New Roman"/>
          <w:sz w:val="24"/>
        </w:rPr>
        <w:t xml:space="preserve">Projenin yürürlük tarihi ve uygulama süresi bu sözleşmenin 2. maddesinde belirtilmiştir. Hak sahibi, projenin uygulanmasını zorlaştıran veya geciktiren her durum hakkında il müdürlüğünü derhal bilgilendirir. </w:t>
      </w:r>
    </w:p>
    <w:p w:rsidR="00791472" w:rsidRPr="00C95410" w:rsidRDefault="00AA580C" w:rsidP="00AA580C">
      <w:pPr>
        <w:tabs>
          <w:tab w:val="left" w:pos="720"/>
          <w:tab w:val="left" w:pos="90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13.2) </w:t>
      </w:r>
      <w:r w:rsidR="00537809" w:rsidRPr="00C95410">
        <w:rPr>
          <w:rFonts w:ascii="Times New Roman" w:eastAsia="Times New Roman" w:hAnsi="Times New Roman" w:cs="Times New Roman"/>
          <w:sz w:val="24"/>
        </w:rPr>
        <w:t>Mücbir sebep olmaksızın herhangi bir nedenle yatırım süresi içerisinde tamamlanmadığı takdirde sözleşme iptal edilir.</w:t>
      </w:r>
    </w:p>
    <w:p w:rsidR="00791472" w:rsidRPr="00C95410" w:rsidRDefault="00AA580C" w:rsidP="00AA580C">
      <w:pPr>
        <w:tabs>
          <w:tab w:val="left" w:pos="709"/>
          <w:tab w:val="left" w:pos="90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13.3) </w:t>
      </w:r>
      <w:r w:rsidR="00537809" w:rsidRPr="00C95410">
        <w:rPr>
          <w:rFonts w:ascii="Times New Roman" w:eastAsia="Times New Roman" w:hAnsi="Times New Roman" w:cs="Times New Roman"/>
          <w:sz w:val="24"/>
        </w:rPr>
        <w:t xml:space="preserve">Mücbir sebep projenin devamını çok güç veya tehlikeli kılıyorsa, o zaman hak sahibi veya il müdürlüğü proje uygulamasını durdurmak için talepte bulunabilir. Taraflar bu doğrultuda bir talepleri var ise on gün içinde karşı tarafı bilgilendirir ve mücbir sebeple ilgili belgeleri sunarlar. </w:t>
      </w:r>
    </w:p>
    <w:p w:rsidR="00791472" w:rsidRPr="00C95410" w:rsidRDefault="00AA580C" w:rsidP="00AA580C">
      <w:pPr>
        <w:tabs>
          <w:tab w:val="left" w:pos="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13.4 </w:t>
      </w:r>
      <w:r w:rsidR="00537809" w:rsidRPr="00C95410">
        <w:rPr>
          <w:rFonts w:ascii="Times New Roman" w:eastAsia="Times New Roman" w:hAnsi="Times New Roman" w:cs="Times New Roman"/>
          <w:sz w:val="24"/>
        </w:rPr>
        <w:t>Mücbir Sebep: Taraflardan birinin sözleşme yükümlülüklerini</w:t>
      </w:r>
      <w:r w:rsidRPr="00C95410">
        <w:rPr>
          <w:rFonts w:ascii="Times New Roman" w:eastAsia="Times New Roman" w:hAnsi="Times New Roman" w:cs="Times New Roman"/>
          <w:sz w:val="24"/>
        </w:rPr>
        <w:t xml:space="preserve"> yerine getirmesini engelleyen, </w:t>
      </w:r>
      <w:r w:rsidR="00537809" w:rsidRPr="00C95410">
        <w:rPr>
          <w:rFonts w:ascii="Times New Roman" w:eastAsia="Times New Roman" w:hAnsi="Times New Roman" w:cs="Times New Roman"/>
          <w:sz w:val="24"/>
        </w:rPr>
        <w:t xml:space="preserve">tarafların kontrolü dışında olan, bunların (veya yüklenicilerin, aracıların veya çalışanların) hata veya ihmaline bağlanamayan, bütün çabalara rağmen aşılamayan ve öngörülmesi mümkün olmayan, istisnai bir durum veya olaydır. Eğer taraflardan biri yükümlülüklerini mücbir sebep nedeniyle yerine getiremiyorsa sözleşme yükümlülüklerini ihlal etmiş sayılmaz. Bu sözleşmenin </w:t>
      </w:r>
      <w:proofErr w:type="gramStart"/>
      <w:r w:rsidR="00537809" w:rsidRPr="00C95410">
        <w:rPr>
          <w:rFonts w:ascii="Times New Roman" w:eastAsia="Times New Roman" w:hAnsi="Times New Roman" w:cs="Times New Roman"/>
          <w:sz w:val="24"/>
        </w:rPr>
        <w:t>13.3</w:t>
      </w:r>
      <w:proofErr w:type="gramEnd"/>
      <w:r w:rsidR="00537809" w:rsidRPr="00C95410">
        <w:rPr>
          <w:rFonts w:ascii="Times New Roman" w:eastAsia="Times New Roman" w:hAnsi="Times New Roman" w:cs="Times New Roman"/>
          <w:sz w:val="24"/>
        </w:rPr>
        <w:t>. maddesinde belirtilen madde hükümleri saklı kalmak üzere, mücbir sebeple karşılaşan taraf diğer tarafı mücbir sebebin ortaya çıkış tarihinden itibaren on gün içinde olayın mahiyeti, muhtemel süresi ve sorunun öngörülebilir etkileri hakkında bilgilendirir ve olabilecek zararları önlemek için tüm önlemleri alır. Makine-</w:t>
      </w:r>
      <w:proofErr w:type="gramStart"/>
      <w:r w:rsidR="00537809" w:rsidRPr="00C95410">
        <w:rPr>
          <w:rFonts w:ascii="Times New Roman" w:eastAsia="Times New Roman" w:hAnsi="Times New Roman" w:cs="Times New Roman"/>
          <w:sz w:val="24"/>
        </w:rPr>
        <w:lastRenderedPageBreak/>
        <w:t>ekipman</w:t>
      </w:r>
      <w:proofErr w:type="gramEnd"/>
      <w:r w:rsidR="00537809" w:rsidRPr="00C95410">
        <w:rPr>
          <w:rFonts w:ascii="Times New Roman" w:eastAsia="Times New Roman" w:hAnsi="Times New Roman" w:cs="Times New Roman"/>
          <w:sz w:val="24"/>
        </w:rPr>
        <w:t xml:space="preserve"> veya malzemedeki kusurlar ya da bunları kullanıma hazır hale getirmedeki gecikmeler, endüstriyel ilişkilerde anlaşmazlıklar veya mali güçlükler mücbir sebep olarak nitelendirilemez.</w:t>
      </w:r>
    </w:p>
    <w:p w:rsidR="00791472" w:rsidRPr="00C95410" w:rsidRDefault="00AA580C">
      <w:pPr>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13.5) </w:t>
      </w:r>
      <w:r w:rsidR="00537809" w:rsidRPr="00C95410">
        <w:rPr>
          <w:rFonts w:ascii="Times New Roman" w:eastAsia="Times New Roman" w:hAnsi="Times New Roman" w:cs="Times New Roman"/>
          <w:sz w:val="24"/>
        </w:rPr>
        <w:t>Mücbir sebepler aşağıda belirtilmiştir;</w:t>
      </w:r>
    </w:p>
    <w:p w:rsidR="00791472" w:rsidRPr="00C95410" w:rsidRDefault="00537809">
      <w:pPr>
        <w:spacing w:after="0" w:line="240" w:lineRule="auto"/>
        <w:ind w:left="720" w:hanging="720"/>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           Doğal afetler, kanuni grev, genel salgın hastalık, kısmi veya genel seferberlik ilanı. </w:t>
      </w:r>
    </w:p>
    <w:p w:rsidR="00791472" w:rsidRPr="00C95410" w:rsidRDefault="00537809">
      <w:pPr>
        <w:spacing w:after="0" w:line="240" w:lineRule="auto"/>
        <w:ind w:left="720" w:hanging="720"/>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           </w:t>
      </w:r>
    </w:p>
    <w:p w:rsidR="00791472" w:rsidRPr="00C95410" w:rsidRDefault="00791472">
      <w:pPr>
        <w:spacing w:after="0" w:line="240" w:lineRule="auto"/>
        <w:ind w:left="720" w:hanging="720"/>
        <w:jc w:val="both"/>
        <w:rPr>
          <w:rFonts w:ascii="Times New Roman" w:eastAsia="Times New Roman" w:hAnsi="Times New Roman" w:cs="Times New Roman"/>
          <w:sz w:val="24"/>
        </w:rPr>
      </w:pPr>
    </w:p>
    <w:p w:rsidR="00791472" w:rsidRPr="00C95410" w:rsidRDefault="00537809">
      <w:pPr>
        <w:spacing w:after="0" w:line="240" w:lineRule="auto"/>
        <w:ind w:left="720" w:hanging="720"/>
        <w:jc w:val="both"/>
        <w:rPr>
          <w:rFonts w:ascii="Times New Roman" w:eastAsia="Times New Roman" w:hAnsi="Times New Roman" w:cs="Times New Roman"/>
          <w:b/>
          <w:sz w:val="24"/>
        </w:rPr>
      </w:pPr>
      <w:r w:rsidRPr="00C95410">
        <w:rPr>
          <w:rFonts w:ascii="Times New Roman" w:eastAsia="Times New Roman" w:hAnsi="Times New Roman" w:cs="Times New Roman"/>
          <w:b/>
          <w:sz w:val="24"/>
        </w:rPr>
        <w:t>MADDE 14- SÖZLEŞMENİN FESHİ VE TASFİYESİ</w:t>
      </w:r>
    </w:p>
    <w:p w:rsidR="00791472" w:rsidRPr="00C95410" w:rsidRDefault="00AA580C" w:rsidP="00AA580C">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14.1) </w:t>
      </w:r>
      <w:r w:rsidR="00537809" w:rsidRPr="00C95410">
        <w:rPr>
          <w:rFonts w:ascii="Times New Roman" w:eastAsia="Times New Roman" w:hAnsi="Times New Roman" w:cs="Times New Roman"/>
          <w:sz w:val="24"/>
        </w:rPr>
        <w:t>Proje uygulamalarının Tebliğ ve bu hibe sözleşmesi hükümlerine uygun olarak yürütülmediğinin tespiti halinde, bu durum tutanağa bağlanarak tutanak tarihinden itibaren 5 (beş) iş günü içerisinde proje sahiplerine uygulamaların hibe sözleşmesi hükümlerine uygun olarak yürütülmesi konusunda il müdürlüğü tarafından bir ihtar yazısı yazılır. Yazının karşı tarafa tebliğ tarihini izleyen yirmi gün içerisinde projenin Tebliğ ve hibe sözleşmesi hükümlerine uygun olarak yürütülmediğinin tespit edilmesi halinde, İl Müdürlüğünce fesih işlemi yapılır.</w:t>
      </w:r>
    </w:p>
    <w:p w:rsidR="00791472" w:rsidRPr="00C95410" w:rsidRDefault="00AA580C" w:rsidP="00AA580C">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14.2) </w:t>
      </w:r>
      <w:r w:rsidR="00537809" w:rsidRPr="00C95410">
        <w:rPr>
          <w:rFonts w:ascii="Times New Roman" w:eastAsia="Times New Roman" w:hAnsi="Times New Roman" w:cs="Times New Roman"/>
          <w:sz w:val="24"/>
        </w:rPr>
        <w:t>Mücbir sebepler dışında verilen ek sürede yatırımın tamamlanamaması durumunda da İl Müdürlüğünce sözleşme fesih edilir.</w:t>
      </w:r>
    </w:p>
    <w:p w:rsidR="00791472" w:rsidRPr="00C95410" w:rsidRDefault="00AA580C" w:rsidP="00AA580C">
      <w:pPr>
        <w:tabs>
          <w:tab w:val="left" w:pos="1152"/>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14.3) </w:t>
      </w:r>
      <w:r w:rsidR="00537809" w:rsidRPr="00C95410">
        <w:rPr>
          <w:rFonts w:ascii="Times New Roman" w:eastAsia="Times New Roman" w:hAnsi="Times New Roman" w:cs="Times New Roman"/>
          <w:sz w:val="24"/>
        </w:rPr>
        <w:t xml:space="preserve">Hak sahibinin aşağıda belirtilen fiil veya durumlarla karşı karşıya olması halinde il müdürlüğü, önceden tebliğ etmeksizin hibe sözleşmesini </w:t>
      </w:r>
      <w:r w:rsidR="00537809" w:rsidRPr="00C95410">
        <w:rPr>
          <w:rFonts w:ascii="Times New Roman" w:eastAsia="Times New Roman" w:hAnsi="Times New Roman" w:cs="Times New Roman"/>
          <w:sz w:val="24"/>
          <w:u w:val="single"/>
        </w:rPr>
        <w:t>feshedebilir.</w:t>
      </w:r>
    </w:p>
    <w:p w:rsidR="00791472" w:rsidRPr="00C95410" w:rsidRDefault="00537809" w:rsidP="00AA580C">
      <w:pPr>
        <w:pStyle w:val="ListeParagraf"/>
        <w:numPr>
          <w:ilvl w:val="0"/>
          <w:numId w:val="13"/>
        </w:numPr>
        <w:tabs>
          <w:tab w:val="left" w:pos="993"/>
        </w:tabs>
        <w:spacing w:after="0" w:line="240" w:lineRule="auto"/>
        <w:ind w:left="851" w:hanging="284"/>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Hak sahibi tasfiye, iş veya faaliyetlerini askıya almış olması, bu meselelerle ilgili bir dava veya takip konusu olması, (Ulusal mevzuat ve düzenlemelerde yeri olan bir </w:t>
      </w:r>
      <w:proofErr w:type="gramStart"/>
      <w:r w:rsidRPr="00C95410">
        <w:rPr>
          <w:rFonts w:ascii="Times New Roman" w:eastAsia="Times New Roman" w:hAnsi="Times New Roman" w:cs="Times New Roman"/>
          <w:sz w:val="24"/>
        </w:rPr>
        <w:t>prosedür</w:t>
      </w:r>
      <w:proofErr w:type="gramEnd"/>
      <w:r w:rsidRPr="00C95410">
        <w:rPr>
          <w:rFonts w:ascii="Times New Roman" w:eastAsia="Times New Roman" w:hAnsi="Times New Roman" w:cs="Times New Roman"/>
          <w:sz w:val="24"/>
        </w:rPr>
        <w:t xml:space="preserve"> dolayısı ile bunlara benzer bir durumda olması) </w:t>
      </w:r>
    </w:p>
    <w:p w:rsidR="00791472" w:rsidRPr="00C95410" w:rsidRDefault="00537809">
      <w:pPr>
        <w:numPr>
          <w:ilvl w:val="0"/>
          <w:numId w:val="13"/>
        </w:numPr>
        <w:tabs>
          <w:tab w:val="left" w:pos="851"/>
        </w:tabs>
        <w:spacing w:after="0" w:line="240" w:lineRule="auto"/>
        <w:ind w:left="851" w:hanging="311"/>
        <w:jc w:val="both"/>
        <w:rPr>
          <w:rFonts w:ascii="Times New Roman" w:eastAsia="Times New Roman" w:hAnsi="Times New Roman" w:cs="Times New Roman"/>
          <w:sz w:val="24"/>
        </w:rPr>
      </w:pPr>
      <w:r w:rsidRPr="00C95410">
        <w:rPr>
          <w:rFonts w:ascii="Times New Roman" w:eastAsia="Times New Roman" w:hAnsi="Times New Roman" w:cs="Times New Roman"/>
          <w:sz w:val="24"/>
        </w:rPr>
        <w:t>Hak sahibinin faaliyetini ilgilendiren bir suçtan kesin hükümle mahkûmiyet almış olması,</w:t>
      </w:r>
    </w:p>
    <w:p w:rsidR="00791472" w:rsidRPr="00C95410" w:rsidRDefault="00537809">
      <w:pPr>
        <w:numPr>
          <w:ilvl w:val="0"/>
          <w:numId w:val="13"/>
        </w:numPr>
        <w:tabs>
          <w:tab w:val="left" w:pos="851"/>
        </w:tabs>
        <w:spacing w:after="0" w:line="240" w:lineRule="auto"/>
        <w:ind w:left="851" w:hanging="311"/>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Hak sahibinin, yüklenicilerinin ve aracılarının dolandırıcılık veya yolsuzluk yapması, suç ve terör örgütüne dâhil olması veya ülkenin mali çıkarlarına zarar verici herhangi bir faaliyeti olması, </w:t>
      </w:r>
    </w:p>
    <w:p w:rsidR="00791472" w:rsidRPr="00C95410" w:rsidRDefault="00537809">
      <w:pPr>
        <w:numPr>
          <w:ilvl w:val="0"/>
          <w:numId w:val="13"/>
        </w:numPr>
        <w:tabs>
          <w:tab w:val="left" w:pos="851"/>
        </w:tabs>
        <w:spacing w:after="0" w:line="240" w:lineRule="auto"/>
        <w:ind w:left="851" w:hanging="311"/>
        <w:jc w:val="both"/>
        <w:rPr>
          <w:rFonts w:ascii="Times New Roman" w:eastAsia="Times New Roman" w:hAnsi="Times New Roman" w:cs="Times New Roman"/>
          <w:sz w:val="24"/>
        </w:rPr>
      </w:pPr>
      <w:r w:rsidRPr="00C95410">
        <w:rPr>
          <w:rFonts w:ascii="Times New Roman" w:eastAsia="Times New Roman" w:hAnsi="Times New Roman" w:cs="Times New Roman"/>
          <w:sz w:val="24"/>
        </w:rPr>
        <w:t>Bu sözleşmedeki 7,  9, 12 ve 18. maddelere uymaması,</w:t>
      </w:r>
    </w:p>
    <w:p w:rsidR="00791472" w:rsidRPr="00C95410" w:rsidRDefault="00537809">
      <w:pPr>
        <w:numPr>
          <w:ilvl w:val="0"/>
          <w:numId w:val="13"/>
        </w:numPr>
        <w:tabs>
          <w:tab w:val="left" w:pos="851"/>
        </w:tabs>
        <w:spacing w:after="0" w:line="240" w:lineRule="auto"/>
        <w:ind w:left="851" w:hanging="311"/>
        <w:jc w:val="both"/>
        <w:rPr>
          <w:rFonts w:ascii="Times New Roman" w:eastAsia="Times New Roman" w:hAnsi="Times New Roman" w:cs="Times New Roman"/>
          <w:sz w:val="24"/>
        </w:rPr>
      </w:pPr>
      <w:r w:rsidRPr="00C95410">
        <w:rPr>
          <w:rFonts w:ascii="Times New Roman" w:eastAsia="Times New Roman" w:hAnsi="Times New Roman" w:cs="Times New Roman"/>
          <w:sz w:val="24"/>
        </w:rPr>
        <w:t>Hak sahibinin hibe sözleşmesi vasıtasıyla sağlanan hibeyi kullanmak için yanlış veya eksik beyanlarda bulunması ya da gerçeği yansıtmayan raporlar sunması,</w:t>
      </w:r>
    </w:p>
    <w:p w:rsidR="00791472" w:rsidRPr="00C95410" w:rsidRDefault="00537809">
      <w:pPr>
        <w:numPr>
          <w:ilvl w:val="0"/>
          <w:numId w:val="13"/>
        </w:numPr>
        <w:tabs>
          <w:tab w:val="left" w:pos="851"/>
        </w:tabs>
        <w:spacing w:after="0" w:line="240" w:lineRule="auto"/>
        <w:ind w:left="851" w:hanging="311"/>
        <w:jc w:val="both"/>
        <w:rPr>
          <w:rFonts w:ascii="Times New Roman" w:eastAsia="Times New Roman" w:hAnsi="Times New Roman" w:cs="Times New Roman"/>
          <w:sz w:val="24"/>
        </w:rPr>
      </w:pPr>
      <w:r w:rsidRPr="00C95410">
        <w:rPr>
          <w:rFonts w:ascii="Times New Roman" w:eastAsia="Times New Roman" w:hAnsi="Times New Roman" w:cs="Times New Roman"/>
          <w:sz w:val="24"/>
        </w:rPr>
        <w:t>Hak sahibinin hibe sözleşmesi ile sağlanan hibeyi kullanmak için, sahte veya içeriği itibariyle gerçek dışı belge düzenlenmesi ve kullanılması,</w:t>
      </w:r>
    </w:p>
    <w:p w:rsidR="00791472" w:rsidRPr="00C95410" w:rsidRDefault="00537809">
      <w:pPr>
        <w:numPr>
          <w:ilvl w:val="0"/>
          <w:numId w:val="13"/>
        </w:numPr>
        <w:tabs>
          <w:tab w:val="left" w:pos="851"/>
        </w:tabs>
        <w:spacing w:after="0" w:line="240" w:lineRule="auto"/>
        <w:ind w:left="851" w:hanging="311"/>
        <w:jc w:val="both"/>
        <w:rPr>
          <w:rFonts w:ascii="Times New Roman" w:eastAsia="Times New Roman" w:hAnsi="Times New Roman" w:cs="Times New Roman"/>
          <w:sz w:val="24"/>
        </w:rPr>
      </w:pPr>
      <w:r w:rsidRPr="00C95410">
        <w:rPr>
          <w:rFonts w:ascii="Times New Roman" w:eastAsia="Times New Roman" w:hAnsi="Times New Roman" w:cs="Times New Roman"/>
          <w:sz w:val="24"/>
        </w:rPr>
        <w:t>Hak sahibinin hibe sözleşmesi sonrasında kendisine hibe ödemesi yapı</w:t>
      </w:r>
      <w:r w:rsidR="00D3246E" w:rsidRPr="00C95410">
        <w:rPr>
          <w:rFonts w:ascii="Times New Roman" w:eastAsia="Times New Roman" w:hAnsi="Times New Roman" w:cs="Times New Roman"/>
          <w:sz w:val="24"/>
        </w:rPr>
        <w:t>lıp yapılmadığına bakılmaksızın</w:t>
      </w:r>
      <w:r w:rsidRPr="00C95410">
        <w:rPr>
          <w:rFonts w:ascii="Times New Roman" w:eastAsia="Times New Roman" w:hAnsi="Times New Roman" w:cs="Times New Roman"/>
          <w:sz w:val="24"/>
        </w:rPr>
        <w:t xml:space="preserve"> projeyi uygulamaktan vazgeçmesi halinde,</w:t>
      </w:r>
    </w:p>
    <w:p w:rsidR="00791472" w:rsidRPr="00C95410" w:rsidRDefault="00537809">
      <w:pPr>
        <w:numPr>
          <w:ilvl w:val="0"/>
          <w:numId w:val="13"/>
        </w:numPr>
        <w:tabs>
          <w:tab w:val="left" w:pos="851"/>
        </w:tabs>
        <w:spacing w:after="0" w:line="240" w:lineRule="auto"/>
        <w:ind w:left="851" w:hanging="311"/>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Hak sahibinin üçüncü taraflara Bakanlıktan alacağı ödemelere karşılık temlik vermesi halinde, </w:t>
      </w:r>
    </w:p>
    <w:p w:rsidR="002E74D9" w:rsidRPr="00C95410" w:rsidRDefault="00C77DAC">
      <w:pPr>
        <w:numPr>
          <w:ilvl w:val="0"/>
          <w:numId w:val="13"/>
        </w:numPr>
        <w:tabs>
          <w:tab w:val="left" w:pos="851"/>
        </w:tabs>
        <w:spacing w:after="0" w:line="240" w:lineRule="auto"/>
        <w:ind w:left="851" w:hanging="311"/>
        <w:jc w:val="both"/>
        <w:rPr>
          <w:rFonts w:ascii="Times New Roman" w:eastAsia="Times New Roman" w:hAnsi="Times New Roman" w:cs="Times New Roman"/>
          <w:sz w:val="24"/>
        </w:rPr>
      </w:pPr>
      <w:r w:rsidRPr="00C95410">
        <w:rPr>
          <w:rFonts w:ascii="Times New Roman" w:eastAsia="Times New Roman" w:hAnsi="Times New Roman" w:cs="Times New Roman"/>
          <w:sz w:val="24"/>
        </w:rPr>
        <w:t>Puanlamaya ve dolayısıyla hibe kazanmaya direkt etkisi olduğu için, b</w:t>
      </w:r>
      <w:r w:rsidR="002E74D9" w:rsidRPr="00C95410">
        <w:rPr>
          <w:rFonts w:ascii="Times New Roman" w:eastAsia="Times New Roman" w:hAnsi="Times New Roman" w:cs="Times New Roman"/>
          <w:sz w:val="24"/>
        </w:rPr>
        <w:t xml:space="preserve">aşvuru </w:t>
      </w:r>
      <w:r w:rsidRPr="00C95410">
        <w:rPr>
          <w:rFonts w:ascii="Times New Roman" w:eastAsia="Times New Roman" w:hAnsi="Times New Roman" w:cs="Times New Roman"/>
          <w:sz w:val="24"/>
        </w:rPr>
        <w:t>esnasında</w:t>
      </w:r>
      <w:r w:rsidR="002E74D9" w:rsidRPr="00C95410">
        <w:rPr>
          <w:rFonts w:ascii="Times New Roman" w:eastAsia="Times New Roman" w:hAnsi="Times New Roman" w:cs="Times New Roman"/>
          <w:sz w:val="24"/>
        </w:rPr>
        <w:t xml:space="preserve"> hak sahibi tarafından hazırlanan “iş planı” içeriği</w:t>
      </w:r>
      <w:r w:rsidRPr="00C95410">
        <w:rPr>
          <w:rFonts w:ascii="Times New Roman" w:eastAsia="Times New Roman" w:hAnsi="Times New Roman" w:cs="Times New Roman"/>
          <w:sz w:val="24"/>
        </w:rPr>
        <w:t>,</w:t>
      </w:r>
      <w:r w:rsidR="002E74D9" w:rsidRPr="00C95410">
        <w:rPr>
          <w:rFonts w:ascii="Times New Roman" w:eastAsia="Times New Roman" w:hAnsi="Times New Roman" w:cs="Times New Roman"/>
          <w:sz w:val="24"/>
        </w:rPr>
        <w:t xml:space="preserve"> 6. madde finansal plan</w:t>
      </w:r>
      <w:r w:rsidRPr="00C95410">
        <w:rPr>
          <w:rFonts w:ascii="Times New Roman" w:eastAsia="Times New Roman" w:hAnsi="Times New Roman" w:cs="Times New Roman"/>
          <w:sz w:val="24"/>
        </w:rPr>
        <w:t>,</w:t>
      </w:r>
      <w:r w:rsidR="002E74D9" w:rsidRPr="00C95410">
        <w:rPr>
          <w:rFonts w:ascii="Times New Roman" w:eastAsia="Times New Roman" w:hAnsi="Times New Roman" w:cs="Times New Roman"/>
          <w:sz w:val="24"/>
        </w:rPr>
        <w:t xml:space="preserve"> 2. bendinde </w:t>
      </w:r>
      <w:r w:rsidR="00A1791D" w:rsidRPr="00C95410">
        <w:rPr>
          <w:rFonts w:ascii="Times New Roman" w:eastAsia="Times New Roman" w:hAnsi="Times New Roman" w:cs="Times New Roman"/>
          <w:sz w:val="24"/>
        </w:rPr>
        <w:t xml:space="preserve">ve bu sözleşmenin 3. maddesinde </w:t>
      </w:r>
      <w:r w:rsidRPr="00C95410">
        <w:rPr>
          <w:rFonts w:ascii="Times New Roman" w:eastAsia="Times New Roman" w:hAnsi="Times New Roman" w:cs="Times New Roman"/>
          <w:sz w:val="24"/>
        </w:rPr>
        <w:t xml:space="preserve">belirtilmiş </w:t>
      </w:r>
      <w:r w:rsidR="002E74D9" w:rsidRPr="00C95410">
        <w:rPr>
          <w:rFonts w:ascii="Times New Roman" w:eastAsia="Times New Roman" w:hAnsi="Times New Roman" w:cs="Times New Roman"/>
          <w:sz w:val="24"/>
        </w:rPr>
        <w:t>öz sermaye katkısı</w:t>
      </w:r>
      <w:r w:rsidRPr="00C95410">
        <w:rPr>
          <w:rFonts w:ascii="Times New Roman" w:eastAsia="Times New Roman" w:hAnsi="Times New Roman" w:cs="Times New Roman"/>
          <w:sz w:val="24"/>
        </w:rPr>
        <w:t xml:space="preserve"> yapacak olan hak sahipleri, finansal plan içeriğinde belirtmiş olduğu öz sermaye katkısını yapmadığı </w:t>
      </w:r>
      <w:proofErr w:type="gramStart"/>
      <w:r w:rsidRPr="00C95410">
        <w:rPr>
          <w:rFonts w:ascii="Times New Roman" w:eastAsia="Times New Roman" w:hAnsi="Times New Roman" w:cs="Times New Roman"/>
          <w:sz w:val="24"/>
        </w:rPr>
        <w:t>taktirde</w:t>
      </w:r>
      <w:proofErr w:type="gramEnd"/>
      <w:r w:rsidRPr="00C95410">
        <w:rPr>
          <w:rFonts w:ascii="Times New Roman" w:eastAsia="Times New Roman" w:hAnsi="Times New Roman" w:cs="Times New Roman"/>
          <w:sz w:val="24"/>
        </w:rPr>
        <w:t xml:space="preserve">, </w:t>
      </w:r>
      <w:r w:rsidR="002E74D9" w:rsidRPr="00C95410">
        <w:rPr>
          <w:rFonts w:ascii="Times New Roman" w:eastAsia="Times New Roman" w:hAnsi="Times New Roman" w:cs="Times New Roman"/>
          <w:sz w:val="24"/>
        </w:rPr>
        <w:t xml:space="preserve"> </w:t>
      </w:r>
    </w:p>
    <w:p w:rsidR="00791472" w:rsidRPr="00C95410" w:rsidRDefault="00AA580C" w:rsidP="00AA580C">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14.4) </w:t>
      </w:r>
      <w:r w:rsidR="00537809" w:rsidRPr="00C95410">
        <w:rPr>
          <w:rFonts w:ascii="Times New Roman" w:eastAsia="Times New Roman" w:hAnsi="Times New Roman" w:cs="Times New Roman"/>
          <w:sz w:val="24"/>
        </w:rPr>
        <w:t xml:space="preserve">Bu sözleşmenin 14. madde hükümleri çerçevesinde feshedilmesi halinde, hak sahibine yapılan hibe ödemesi “21/7/1953 tarihli ve 6183 </w:t>
      </w:r>
      <w:proofErr w:type="gramStart"/>
      <w:r w:rsidR="00537809" w:rsidRPr="00C95410">
        <w:rPr>
          <w:rFonts w:ascii="Times New Roman" w:eastAsia="Times New Roman" w:hAnsi="Times New Roman" w:cs="Times New Roman"/>
          <w:sz w:val="24"/>
        </w:rPr>
        <w:t>sayılı  Amme</w:t>
      </w:r>
      <w:proofErr w:type="gramEnd"/>
      <w:r w:rsidR="00537809" w:rsidRPr="00C95410">
        <w:rPr>
          <w:rFonts w:ascii="Times New Roman" w:eastAsia="Times New Roman" w:hAnsi="Times New Roman" w:cs="Times New Roman"/>
          <w:sz w:val="24"/>
        </w:rPr>
        <w:t xml:space="preserve"> Alacaklarının Tahsil Usulü Hakkında Kanunun” 51’inci maddesinde belirtilen gecikme zammı oranları dikkate alınarak ödeme tarihinden itibaren hesaplanan kanuni faizi ile birlikte geri alınır.  </w:t>
      </w:r>
    </w:p>
    <w:p w:rsidR="00791472" w:rsidRPr="00C95410" w:rsidRDefault="00AA580C" w:rsidP="00AA580C">
      <w:pPr>
        <w:spacing w:after="0" w:line="240" w:lineRule="auto"/>
        <w:ind w:hanging="180"/>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   14.5) </w:t>
      </w:r>
      <w:r w:rsidR="00537809" w:rsidRPr="00C95410">
        <w:rPr>
          <w:rFonts w:ascii="Times New Roman" w:eastAsia="Times New Roman" w:hAnsi="Times New Roman" w:cs="Times New Roman"/>
          <w:sz w:val="24"/>
        </w:rPr>
        <w:t xml:space="preserve">Mücbir sebepler dışında hibe sözleşmesi imzalandıktan sonra, kamu kurum ve kuruluş kaynaklı kamulaştırma, imar plan değişikliği veya yasal mevzuat değişikliği nedeniyle proje tamamlanamaz ise karşılıklı mutabakata varılarak hibe sözleşmesi fesih edilir. </w:t>
      </w:r>
    </w:p>
    <w:p w:rsidR="00791472" w:rsidRPr="00C95410" w:rsidRDefault="00791472">
      <w:pPr>
        <w:spacing w:after="0" w:line="240" w:lineRule="auto"/>
        <w:rPr>
          <w:rFonts w:ascii="Times New Roman" w:eastAsia="Times New Roman" w:hAnsi="Times New Roman" w:cs="Times New Roman"/>
          <w:sz w:val="16"/>
        </w:rPr>
      </w:pPr>
    </w:p>
    <w:p w:rsidR="00791472" w:rsidRPr="00C95410" w:rsidRDefault="00537809">
      <w:pPr>
        <w:keepNext/>
        <w:spacing w:after="0" w:line="240" w:lineRule="auto"/>
        <w:rPr>
          <w:rFonts w:ascii="Times New Roman" w:eastAsia="Times New Roman" w:hAnsi="Times New Roman" w:cs="Times New Roman"/>
          <w:b/>
          <w:sz w:val="23"/>
          <w:szCs w:val="23"/>
        </w:rPr>
      </w:pPr>
      <w:r w:rsidRPr="00C95410">
        <w:rPr>
          <w:rFonts w:ascii="Times New Roman" w:eastAsia="Times New Roman" w:hAnsi="Times New Roman" w:cs="Times New Roman"/>
          <w:b/>
          <w:sz w:val="23"/>
          <w:szCs w:val="23"/>
        </w:rPr>
        <w:lastRenderedPageBreak/>
        <w:t xml:space="preserve">MADDE 15-  TABİ OLUNAN YASA VE ANLAŞMAZLIKLARIN ÇÖZÜMÜ </w:t>
      </w:r>
    </w:p>
    <w:p w:rsidR="00791472" w:rsidRPr="00C95410" w:rsidRDefault="00EB57BF" w:rsidP="00EB57BF">
      <w:pPr>
        <w:spacing w:after="0" w:line="240" w:lineRule="auto"/>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 xml:space="preserve">15.1 </w:t>
      </w:r>
      <w:r w:rsidR="00537809" w:rsidRPr="00C95410">
        <w:rPr>
          <w:rFonts w:ascii="Times New Roman" w:eastAsia="Times New Roman" w:hAnsi="Times New Roman" w:cs="Times New Roman"/>
          <w:sz w:val="23"/>
          <w:szCs w:val="23"/>
        </w:rPr>
        <w:t>Hak sahibi yatırım yapacağı tesis ile ilgili yürürlükteki mevzuat hükümlerine uymakla yükümlüdür.</w:t>
      </w:r>
    </w:p>
    <w:p w:rsidR="00791472" w:rsidRPr="00C95410" w:rsidRDefault="00EB57BF" w:rsidP="00EB57BF">
      <w:pPr>
        <w:spacing w:after="0" w:line="240" w:lineRule="auto"/>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 xml:space="preserve">15.2 </w:t>
      </w:r>
      <w:r w:rsidR="00537809" w:rsidRPr="00C95410">
        <w:rPr>
          <w:rFonts w:ascii="Times New Roman" w:eastAsia="Times New Roman" w:hAnsi="Times New Roman" w:cs="Times New Roman"/>
          <w:sz w:val="23"/>
          <w:szCs w:val="23"/>
        </w:rPr>
        <w:t xml:space="preserve">Bu hibe sözleşmesi, Türkiye Cumhuriyeti yasalarına tabidir. Yasal bir anlaşmazlık durumunda  </w:t>
      </w:r>
      <w:proofErr w:type="gramStart"/>
      <w:r w:rsidR="00537809" w:rsidRPr="00C95410">
        <w:rPr>
          <w:rFonts w:ascii="Times New Roman" w:eastAsia="Times New Roman" w:hAnsi="Times New Roman" w:cs="Times New Roman"/>
          <w:sz w:val="23"/>
          <w:szCs w:val="23"/>
        </w:rPr>
        <w:t>………………………</w:t>
      </w:r>
      <w:proofErr w:type="gramEnd"/>
      <w:r w:rsidR="00537809" w:rsidRPr="00C95410">
        <w:rPr>
          <w:rFonts w:ascii="Times New Roman" w:eastAsia="Times New Roman" w:hAnsi="Times New Roman" w:cs="Times New Roman"/>
          <w:sz w:val="23"/>
          <w:szCs w:val="23"/>
        </w:rPr>
        <w:t>Mahkemeleri ve İcra Daireleri yetkilidir.</w:t>
      </w:r>
    </w:p>
    <w:p w:rsidR="003865CB" w:rsidRPr="00C95410" w:rsidRDefault="003865CB" w:rsidP="00444BC9">
      <w:pPr>
        <w:pStyle w:val="ListeParagraf"/>
        <w:spacing w:after="0" w:line="240" w:lineRule="auto"/>
        <w:ind w:left="495"/>
        <w:jc w:val="both"/>
        <w:rPr>
          <w:rFonts w:ascii="Times New Roman" w:eastAsia="Times New Roman" w:hAnsi="Times New Roman" w:cs="Times New Roman"/>
          <w:b/>
          <w:sz w:val="23"/>
          <w:szCs w:val="23"/>
        </w:rPr>
      </w:pPr>
    </w:p>
    <w:p w:rsidR="00091F5F" w:rsidRPr="00C95410" w:rsidRDefault="00091F5F" w:rsidP="00444BC9">
      <w:pPr>
        <w:pStyle w:val="ListeParagraf"/>
        <w:spacing w:after="0" w:line="240" w:lineRule="auto"/>
        <w:ind w:left="495"/>
        <w:jc w:val="both"/>
        <w:rPr>
          <w:rFonts w:ascii="Times New Roman" w:eastAsia="Times New Roman" w:hAnsi="Times New Roman" w:cs="Times New Roman"/>
          <w:sz w:val="23"/>
          <w:szCs w:val="23"/>
        </w:rPr>
      </w:pPr>
      <w:r w:rsidRPr="00C95410">
        <w:rPr>
          <w:rFonts w:ascii="Times New Roman" w:eastAsia="Times New Roman" w:hAnsi="Times New Roman" w:cs="Times New Roman"/>
          <w:b/>
          <w:sz w:val="23"/>
          <w:szCs w:val="23"/>
        </w:rPr>
        <w:t>MALİ HÜKÜMLER</w:t>
      </w:r>
    </w:p>
    <w:p w:rsidR="00091F5F" w:rsidRPr="00C95410" w:rsidRDefault="007831B3" w:rsidP="007831B3">
      <w:pPr>
        <w:keepNext/>
        <w:spacing w:after="0" w:line="240" w:lineRule="auto"/>
        <w:outlineLvl w:val="0"/>
        <w:rPr>
          <w:rFonts w:ascii="Times New Roman" w:eastAsia="Times New Roman" w:hAnsi="Times New Roman" w:cs="Times New Roman"/>
          <w:b/>
          <w:sz w:val="23"/>
          <w:szCs w:val="23"/>
        </w:rPr>
      </w:pPr>
      <w:bookmarkStart w:id="1" w:name="_Toc199217734"/>
      <w:r w:rsidRPr="00C95410">
        <w:rPr>
          <w:rFonts w:ascii="Times New Roman" w:eastAsia="Times New Roman" w:hAnsi="Times New Roman" w:cs="Times New Roman"/>
          <w:b/>
          <w:sz w:val="23"/>
          <w:szCs w:val="23"/>
        </w:rPr>
        <w:t xml:space="preserve">MADDE 16 - </w:t>
      </w:r>
      <w:r w:rsidR="00091F5F" w:rsidRPr="00C95410">
        <w:rPr>
          <w:rFonts w:ascii="Times New Roman" w:eastAsia="Times New Roman" w:hAnsi="Times New Roman" w:cs="Times New Roman"/>
          <w:b/>
          <w:sz w:val="23"/>
          <w:szCs w:val="23"/>
        </w:rPr>
        <w:t>HİBEYE UYGUN PROJE MALİYETLERİ</w:t>
      </w:r>
      <w:bookmarkEnd w:id="1"/>
    </w:p>
    <w:p w:rsidR="00091F5F" w:rsidRPr="00C95410" w:rsidRDefault="00091F5F" w:rsidP="00091F5F">
      <w:pPr>
        <w:pStyle w:val="ListeParagraf"/>
        <w:keepNext/>
        <w:spacing w:after="0" w:line="240" w:lineRule="auto"/>
        <w:ind w:left="495"/>
        <w:outlineLvl w:val="0"/>
        <w:rPr>
          <w:rFonts w:ascii="Times New Roman" w:eastAsia="Times New Roman" w:hAnsi="Times New Roman" w:cs="Times New Roman"/>
          <w:b/>
          <w:sz w:val="23"/>
          <w:szCs w:val="23"/>
        </w:rPr>
      </w:pPr>
    </w:p>
    <w:p w:rsidR="002A4EB3" w:rsidRPr="00C95410" w:rsidRDefault="00537809" w:rsidP="002A4EB3">
      <w:pPr>
        <w:pStyle w:val="ListeParagraf"/>
        <w:numPr>
          <w:ilvl w:val="1"/>
          <w:numId w:val="33"/>
        </w:numPr>
        <w:tabs>
          <w:tab w:val="left" w:pos="720"/>
        </w:tabs>
        <w:spacing w:after="0" w:line="240" w:lineRule="auto"/>
        <w:ind w:left="0" w:firstLine="0"/>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Bir giderin, projenin doğrudan maliyeti olarak hibeye uygun maliyet sayılması için</w:t>
      </w:r>
      <w:r w:rsidR="002A4EB3" w:rsidRPr="00C95410">
        <w:rPr>
          <w:rFonts w:ascii="Times New Roman" w:eastAsia="Times New Roman" w:hAnsi="Times New Roman" w:cs="Times New Roman"/>
          <w:sz w:val="23"/>
          <w:szCs w:val="23"/>
        </w:rPr>
        <w:t xml:space="preserve"> şu hususları sağlaması gerekir;</w:t>
      </w:r>
      <w:r w:rsidRPr="00C95410">
        <w:rPr>
          <w:rFonts w:ascii="Times New Roman" w:eastAsia="Times New Roman" w:hAnsi="Times New Roman" w:cs="Times New Roman"/>
          <w:sz w:val="23"/>
          <w:szCs w:val="23"/>
        </w:rPr>
        <w:t xml:space="preserve"> </w:t>
      </w:r>
    </w:p>
    <w:p w:rsidR="00791472" w:rsidRPr="00C95410" w:rsidRDefault="00537809" w:rsidP="002A4EB3">
      <w:pPr>
        <w:pStyle w:val="ListeParagraf"/>
        <w:numPr>
          <w:ilvl w:val="0"/>
          <w:numId w:val="34"/>
        </w:numPr>
        <w:tabs>
          <w:tab w:val="left" w:pos="567"/>
        </w:tabs>
        <w:spacing w:after="0" w:line="240" w:lineRule="auto"/>
        <w:ind w:hanging="513"/>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 xml:space="preserve">Başvuruda verilen projede hibeye esas proje gideri kapsamında yer alması, projenin uygulanabilmesi için gerekli olması, hibe sözleşmesinde yeri olması, </w:t>
      </w:r>
    </w:p>
    <w:p w:rsidR="00791472" w:rsidRPr="00C95410" w:rsidRDefault="00537809" w:rsidP="002A4EB3">
      <w:pPr>
        <w:pStyle w:val="ListeParagraf"/>
        <w:numPr>
          <w:ilvl w:val="0"/>
          <w:numId w:val="34"/>
        </w:numPr>
        <w:spacing w:after="0" w:line="240" w:lineRule="auto"/>
        <w:ind w:hanging="513"/>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Hak sahibinin, maliyetleri doğrulayabilir olması ve orijinal belgelerle kanıtlanması,</w:t>
      </w:r>
    </w:p>
    <w:p w:rsidR="00791472" w:rsidRPr="00C95410" w:rsidRDefault="00537809" w:rsidP="002A4EB3">
      <w:pPr>
        <w:pStyle w:val="ListeParagraf"/>
        <w:numPr>
          <w:ilvl w:val="1"/>
          <w:numId w:val="33"/>
        </w:numPr>
        <w:tabs>
          <w:tab w:val="left" w:pos="720"/>
        </w:tabs>
        <w:spacing w:after="0" w:line="240" w:lineRule="auto"/>
        <w:ind w:left="0" w:firstLine="0"/>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Yukarıdaki hükümlere tabi olarak, başvuruda verilen projede hibeye esas proje giderleri</w:t>
      </w:r>
      <w:r w:rsidR="002A4EB3" w:rsidRPr="00C95410">
        <w:rPr>
          <w:rFonts w:ascii="Times New Roman" w:eastAsia="Times New Roman" w:hAnsi="Times New Roman" w:cs="Times New Roman"/>
          <w:sz w:val="23"/>
          <w:szCs w:val="23"/>
        </w:rPr>
        <w:t xml:space="preserve"> </w:t>
      </w:r>
      <w:r w:rsidRPr="00C95410">
        <w:rPr>
          <w:rFonts w:ascii="Times New Roman" w:eastAsia="Times New Roman" w:hAnsi="Times New Roman" w:cs="Times New Roman"/>
          <w:sz w:val="23"/>
          <w:szCs w:val="23"/>
        </w:rPr>
        <w:t xml:space="preserve">kapsamında yer alan ve 16.4. madde de belirtilen usullerle satın alınması kaydı </w:t>
      </w:r>
      <w:proofErr w:type="gramStart"/>
      <w:r w:rsidRPr="00C95410">
        <w:rPr>
          <w:rFonts w:ascii="Times New Roman" w:eastAsia="Times New Roman" w:hAnsi="Times New Roman" w:cs="Times New Roman"/>
          <w:sz w:val="23"/>
          <w:szCs w:val="23"/>
        </w:rPr>
        <w:t>ile;</w:t>
      </w:r>
      <w:proofErr w:type="gramEnd"/>
    </w:p>
    <w:p w:rsidR="00791472" w:rsidRPr="00C95410" w:rsidRDefault="00537809" w:rsidP="002A4EB3">
      <w:pPr>
        <w:tabs>
          <w:tab w:val="left" w:pos="567"/>
        </w:tabs>
        <w:spacing w:after="0" w:line="240" w:lineRule="auto"/>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 xml:space="preserve">         </w:t>
      </w:r>
      <w:r w:rsidR="002A4EB3" w:rsidRPr="00C95410">
        <w:rPr>
          <w:rFonts w:ascii="Times New Roman" w:eastAsia="Times New Roman" w:hAnsi="Times New Roman" w:cs="Times New Roman"/>
          <w:sz w:val="23"/>
          <w:szCs w:val="23"/>
        </w:rPr>
        <w:tab/>
        <w:t xml:space="preserve">1. </w:t>
      </w:r>
      <w:r w:rsidRPr="00C95410">
        <w:rPr>
          <w:rFonts w:ascii="Times New Roman" w:eastAsia="Times New Roman" w:hAnsi="Times New Roman" w:cs="Times New Roman"/>
          <w:sz w:val="23"/>
          <w:szCs w:val="23"/>
        </w:rPr>
        <w:t xml:space="preserve">Tesis işleri alım giderleri,                                                                                                                                                                                                                                                                                   </w:t>
      </w:r>
    </w:p>
    <w:p w:rsidR="002A4EB3" w:rsidRPr="00C95410" w:rsidRDefault="00537809" w:rsidP="002A4EB3">
      <w:pPr>
        <w:tabs>
          <w:tab w:val="left" w:pos="567"/>
        </w:tabs>
        <w:spacing w:after="0" w:line="240" w:lineRule="auto"/>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 xml:space="preserve">         </w:t>
      </w:r>
      <w:r w:rsidR="002A4EB3" w:rsidRPr="00C95410">
        <w:rPr>
          <w:rFonts w:ascii="Times New Roman" w:eastAsia="Times New Roman" w:hAnsi="Times New Roman" w:cs="Times New Roman"/>
          <w:sz w:val="23"/>
          <w:szCs w:val="23"/>
        </w:rPr>
        <w:tab/>
        <w:t xml:space="preserve">2. </w:t>
      </w:r>
      <w:r w:rsidRPr="00C95410">
        <w:rPr>
          <w:rFonts w:ascii="Times New Roman" w:eastAsia="Times New Roman" w:hAnsi="Times New Roman" w:cs="Times New Roman"/>
          <w:sz w:val="23"/>
          <w:szCs w:val="23"/>
        </w:rPr>
        <w:t>Makine</w:t>
      </w:r>
      <w:r w:rsidR="005508E1" w:rsidRPr="00C95410">
        <w:rPr>
          <w:rFonts w:ascii="Times New Roman" w:eastAsia="Times New Roman" w:hAnsi="Times New Roman" w:cs="Times New Roman"/>
          <w:sz w:val="23"/>
          <w:szCs w:val="23"/>
        </w:rPr>
        <w:t xml:space="preserve">, </w:t>
      </w:r>
      <w:proofErr w:type="gramStart"/>
      <w:r w:rsidR="005508E1" w:rsidRPr="00C95410">
        <w:rPr>
          <w:rFonts w:ascii="Times New Roman" w:eastAsia="Times New Roman" w:hAnsi="Times New Roman" w:cs="Times New Roman"/>
          <w:sz w:val="23"/>
          <w:szCs w:val="23"/>
        </w:rPr>
        <w:t>ekipman</w:t>
      </w:r>
      <w:proofErr w:type="gramEnd"/>
      <w:r w:rsidR="005508E1" w:rsidRPr="00C95410">
        <w:rPr>
          <w:rFonts w:ascii="Times New Roman" w:eastAsia="Times New Roman" w:hAnsi="Times New Roman" w:cs="Times New Roman"/>
          <w:sz w:val="23"/>
          <w:szCs w:val="23"/>
        </w:rPr>
        <w:t xml:space="preserve">, donanım, malzeme, fide, fidan, tohum, misel, </w:t>
      </w:r>
      <w:proofErr w:type="spellStart"/>
      <w:r w:rsidR="005508E1" w:rsidRPr="00C95410">
        <w:rPr>
          <w:rFonts w:ascii="Times New Roman" w:eastAsia="Times New Roman" w:hAnsi="Times New Roman" w:cs="Times New Roman"/>
          <w:sz w:val="23"/>
          <w:szCs w:val="23"/>
        </w:rPr>
        <w:t>torf</w:t>
      </w:r>
      <w:proofErr w:type="spellEnd"/>
      <w:r w:rsidR="005508E1" w:rsidRPr="00C95410">
        <w:rPr>
          <w:rFonts w:ascii="Times New Roman" w:eastAsia="Times New Roman" w:hAnsi="Times New Roman" w:cs="Times New Roman"/>
          <w:sz w:val="23"/>
          <w:szCs w:val="23"/>
        </w:rPr>
        <w:t>, arılı kovan, yeni tesis, hayvancılık projelerindeki canlı hayvan alımı giderleri, su ürünleri üretiminde havuz inşaat malzemesi giderleri, kuluçkahane dolabı, su ürünleri yetiştiricilik belgesi olan tesislerden faturalı olarak alınmış olması şartıyla yavru ve/veya anaç alımı giderler</w:t>
      </w:r>
      <w:r w:rsidR="00F822D1" w:rsidRPr="00C95410">
        <w:rPr>
          <w:rFonts w:ascii="Times New Roman" w:eastAsia="Times New Roman" w:hAnsi="Times New Roman" w:cs="Times New Roman"/>
          <w:sz w:val="23"/>
          <w:szCs w:val="23"/>
        </w:rPr>
        <w:t>,</w:t>
      </w:r>
    </w:p>
    <w:p w:rsidR="00791472" w:rsidRPr="00C95410" w:rsidRDefault="002A4EB3" w:rsidP="002A4EB3">
      <w:pPr>
        <w:tabs>
          <w:tab w:val="left" w:pos="709"/>
        </w:tabs>
        <w:spacing w:after="0" w:line="240" w:lineRule="auto"/>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ab/>
      </w:r>
      <w:proofErr w:type="gramStart"/>
      <w:r w:rsidR="00537809" w:rsidRPr="00C95410">
        <w:rPr>
          <w:rFonts w:ascii="Times New Roman" w:eastAsia="Times New Roman" w:hAnsi="Times New Roman" w:cs="Times New Roman"/>
          <w:sz w:val="23"/>
          <w:szCs w:val="23"/>
        </w:rPr>
        <w:t>hibeye</w:t>
      </w:r>
      <w:proofErr w:type="gramEnd"/>
      <w:r w:rsidR="00537809" w:rsidRPr="00C95410">
        <w:rPr>
          <w:rFonts w:ascii="Times New Roman" w:eastAsia="Times New Roman" w:hAnsi="Times New Roman" w:cs="Times New Roman"/>
          <w:sz w:val="23"/>
          <w:szCs w:val="23"/>
        </w:rPr>
        <w:t xml:space="preserve"> uygun proje maliyetleridir.</w:t>
      </w:r>
    </w:p>
    <w:p w:rsidR="00E73782" w:rsidRPr="00C95410" w:rsidRDefault="00E73782" w:rsidP="00E73782">
      <w:pPr>
        <w:pStyle w:val="ListeParagraf"/>
        <w:numPr>
          <w:ilvl w:val="1"/>
          <w:numId w:val="33"/>
        </w:numPr>
        <w:tabs>
          <w:tab w:val="left" w:pos="851"/>
          <w:tab w:val="left" w:pos="993"/>
          <w:tab w:val="left" w:pos="1027"/>
          <w:tab w:val="left" w:pos="1169"/>
        </w:tabs>
        <w:spacing w:after="0" w:line="240" w:lineRule="auto"/>
        <w:ind w:left="0" w:firstLine="0"/>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 xml:space="preserve">Hak sahibi tarafından temin edilecek büyükbaş ve küçükbaş hayvan fiyatları, Genel Müdürlük ile Tarım İşletmeleri Genel Müdürlüğünce açıklanan güncel hayvan fiyatları ve/veya projenin uygulanacağı ilde/bölgede bulunan hayvan borsası fiyatlarından fazla olamaz.  Projelerdeki gider kalemlerine ait harcamalarda, ilgili Bakanlıkların, borsa ve/veya odaların belirlediği fiyatlar </w:t>
      </w:r>
      <w:proofErr w:type="gramStart"/>
      <w:r w:rsidRPr="00C95410">
        <w:rPr>
          <w:rFonts w:ascii="Times New Roman" w:eastAsia="Times New Roman" w:hAnsi="Times New Roman" w:cs="Times New Roman"/>
          <w:sz w:val="23"/>
          <w:szCs w:val="23"/>
        </w:rPr>
        <w:t>baz</w:t>
      </w:r>
      <w:proofErr w:type="gramEnd"/>
      <w:r w:rsidRPr="00C95410">
        <w:rPr>
          <w:rFonts w:ascii="Times New Roman" w:eastAsia="Times New Roman" w:hAnsi="Times New Roman" w:cs="Times New Roman"/>
          <w:sz w:val="23"/>
          <w:szCs w:val="23"/>
        </w:rPr>
        <w:t xml:space="preserve"> alınır. Belirtilen kurum ve kuruluşlar haricinde yapılacak alımlarda ise piyasa fiyat araştırmasına göre harcamalar yapılır.</w:t>
      </w:r>
    </w:p>
    <w:p w:rsidR="00791472" w:rsidRPr="00C95410" w:rsidRDefault="002A4EB3" w:rsidP="002A4EB3">
      <w:pPr>
        <w:tabs>
          <w:tab w:val="left" w:pos="720"/>
        </w:tabs>
        <w:spacing w:after="0" w:line="240" w:lineRule="auto"/>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 xml:space="preserve">16.4) </w:t>
      </w:r>
      <w:r w:rsidR="00537809" w:rsidRPr="00C95410">
        <w:rPr>
          <w:rFonts w:ascii="Times New Roman" w:eastAsia="Times New Roman" w:hAnsi="Times New Roman" w:cs="Times New Roman"/>
          <w:sz w:val="23"/>
          <w:szCs w:val="23"/>
        </w:rPr>
        <w:t>Hak sahibi tarafından, proje kapsamında yapılacak makine-</w:t>
      </w:r>
      <w:proofErr w:type="gramStart"/>
      <w:r w:rsidR="00537809" w:rsidRPr="00C95410">
        <w:rPr>
          <w:rFonts w:ascii="Times New Roman" w:eastAsia="Times New Roman" w:hAnsi="Times New Roman" w:cs="Times New Roman"/>
          <w:sz w:val="23"/>
          <w:szCs w:val="23"/>
        </w:rPr>
        <w:t>ekipman</w:t>
      </w:r>
      <w:proofErr w:type="gramEnd"/>
      <w:r w:rsidR="00537809" w:rsidRPr="00C95410">
        <w:rPr>
          <w:rFonts w:ascii="Times New Roman" w:eastAsia="Times New Roman" w:hAnsi="Times New Roman" w:cs="Times New Roman"/>
          <w:sz w:val="23"/>
          <w:szCs w:val="23"/>
        </w:rPr>
        <w:t xml:space="preserve"> ve tesis işlerine ait tüm alımlar Türk Lirası (TL)  ile yapılacaktır.</w:t>
      </w:r>
    </w:p>
    <w:p w:rsidR="00791472" w:rsidRPr="00C95410" w:rsidRDefault="002A4EB3" w:rsidP="002A4EB3">
      <w:pPr>
        <w:tabs>
          <w:tab w:val="left" w:pos="720"/>
        </w:tabs>
        <w:spacing w:after="0" w:line="240" w:lineRule="auto"/>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 xml:space="preserve">16.5) </w:t>
      </w:r>
      <w:r w:rsidR="00537809" w:rsidRPr="00C95410">
        <w:rPr>
          <w:rFonts w:ascii="Times New Roman" w:eastAsia="Times New Roman" w:hAnsi="Times New Roman" w:cs="Times New Roman"/>
          <w:sz w:val="23"/>
          <w:szCs w:val="23"/>
        </w:rPr>
        <w:t>Hak sahibi, projenin tamamını veya projeyi bölümler halinde (makine-</w:t>
      </w:r>
      <w:proofErr w:type="gramStart"/>
      <w:r w:rsidR="00537809" w:rsidRPr="00C95410">
        <w:rPr>
          <w:rFonts w:ascii="Times New Roman" w:eastAsia="Times New Roman" w:hAnsi="Times New Roman" w:cs="Times New Roman"/>
          <w:sz w:val="23"/>
          <w:szCs w:val="23"/>
        </w:rPr>
        <w:t>ekipman</w:t>
      </w:r>
      <w:proofErr w:type="gramEnd"/>
      <w:r w:rsidR="00537809" w:rsidRPr="00C95410">
        <w:rPr>
          <w:rFonts w:ascii="Times New Roman" w:eastAsia="Times New Roman" w:hAnsi="Times New Roman" w:cs="Times New Roman"/>
          <w:sz w:val="23"/>
          <w:szCs w:val="23"/>
        </w:rPr>
        <w:t xml:space="preserve"> alımı ve tesis gibi) ayrı ayrı alımlar ile gerçekleştirebilecektir.</w:t>
      </w:r>
    </w:p>
    <w:p w:rsidR="00791472" w:rsidRPr="00C95410" w:rsidRDefault="00537809" w:rsidP="002A4EB3">
      <w:pPr>
        <w:pStyle w:val="ListeParagraf"/>
        <w:numPr>
          <w:ilvl w:val="1"/>
          <w:numId w:val="35"/>
        </w:numPr>
        <w:tabs>
          <w:tab w:val="left" w:pos="720"/>
        </w:tabs>
        <w:spacing w:after="0" w:line="240" w:lineRule="auto"/>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Yatırımların gerçekleşmesi aşamasında oluşabilecek ancak hibe desteği verilmeyecek giderler şunlardır.</w:t>
      </w:r>
    </w:p>
    <w:p w:rsidR="00791472" w:rsidRPr="00C95410" w:rsidRDefault="00537809" w:rsidP="002A4EB3">
      <w:pPr>
        <w:pStyle w:val="ListeParagraf"/>
        <w:numPr>
          <w:ilvl w:val="0"/>
          <w:numId w:val="15"/>
        </w:numPr>
        <w:tabs>
          <w:tab w:val="left" w:pos="993"/>
        </w:tabs>
        <w:spacing w:after="0" w:line="240" w:lineRule="auto"/>
        <w:ind w:hanging="153"/>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Her türlü vergi, harç ve borç ödemeleri</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Faizler</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Kira giderleri</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Kur farkı giderleri</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Arazi, arsa ve bina alım bedelleri</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Yakıt, su ve elektrik giderleri</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Bina aidatları</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Montaj, nakliye ve işçilik giderleri</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Bankacılık, noter ve denetim giderleri</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İkinci el alınan mal alım giderleri</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Makine tamir ve parça alım giderleri</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Proje, şartname, ruhsat, laboratuvar, yönetim ve danışmanlık giderleri</w:t>
      </w:r>
    </w:p>
    <w:p w:rsidR="00791472" w:rsidRPr="00C95410" w:rsidRDefault="00537809">
      <w:pPr>
        <w:numPr>
          <w:ilvl w:val="0"/>
          <w:numId w:val="15"/>
        </w:numPr>
        <w:spacing w:after="0" w:line="240" w:lineRule="auto"/>
        <w:ind w:left="993" w:hanging="426"/>
        <w:jc w:val="both"/>
        <w:rPr>
          <w:rFonts w:ascii="Times New Roman" w:eastAsia="Times New Roman" w:hAnsi="Times New Roman" w:cs="Times New Roman"/>
          <w:sz w:val="23"/>
          <w:szCs w:val="23"/>
        </w:rPr>
      </w:pPr>
      <w:r w:rsidRPr="00C95410">
        <w:rPr>
          <w:rFonts w:ascii="Times New Roman" w:eastAsia="Times New Roman" w:hAnsi="Times New Roman" w:cs="Times New Roman"/>
          <w:sz w:val="23"/>
          <w:szCs w:val="23"/>
        </w:rPr>
        <w:t>İlaç, gübre, organik veya kimyasal kor</w:t>
      </w:r>
      <w:r w:rsidR="00D3246E" w:rsidRPr="00C95410">
        <w:rPr>
          <w:rFonts w:ascii="Times New Roman" w:eastAsia="Times New Roman" w:hAnsi="Times New Roman" w:cs="Times New Roman"/>
          <w:sz w:val="23"/>
          <w:szCs w:val="23"/>
        </w:rPr>
        <w:t>uyucular, düzenleyiciler gibi v</w:t>
      </w:r>
      <w:r w:rsidRPr="00C95410">
        <w:rPr>
          <w:rFonts w:ascii="Times New Roman" w:eastAsia="Times New Roman" w:hAnsi="Times New Roman" w:cs="Times New Roman"/>
          <w:sz w:val="23"/>
          <w:szCs w:val="23"/>
        </w:rPr>
        <w:t>b. giderler.</w:t>
      </w:r>
    </w:p>
    <w:p w:rsidR="002A4EB3" w:rsidRPr="00C95410" w:rsidRDefault="00537809" w:rsidP="002A4EB3">
      <w:pPr>
        <w:tabs>
          <w:tab w:val="left" w:pos="720"/>
        </w:tabs>
        <w:spacing w:after="0" w:line="240" w:lineRule="auto"/>
        <w:ind w:left="720"/>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 </w:t>
      </w:r>
    </w:p>
    <w:p w:rsidR="00791472" w:rsidRPr="00C95410" w:rsidRDefault="002A4EB3" w:rsidP="002A4EB3">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16.7) </w:t>
      </w:r>
      <w:r w:rsidR="00537809" w:rsidRPr="00C95410">
        <w:rPr>
          <w:rFonts w:ascii="Times New Roman" w:eastAsia="Times New Roman" w:hAnsi="Times New Roman" w:cs="Times New Roman"/>
          <w:sz w:val="24"/>
        </w:rPr>
        <w:t>Hak sahibi proje uygulama aşamasında yapacakları her türlü tesis, makine-</w:t>
      </w:r>
      <w:proofErr w:type="gramStart"/>
      <w:r w:rsidR="00537809" w:rsidRPr="00C95410">
        <w:rPr>
          <w:rFonts w:ascii="Times New Roman" w:eastAsia="Times New Roman" w:hAnsi="Times New Roman" w:cs="Times New Roman"/>
          <w:sz w:val="24"/>
        </w:rPr>
        <w:t>ekipman</w:t>
      </w:r>
      <w:proofErr w:type="gramEnd"/>
      <w:r w:rsidR="00537809" w:rsidRPr="00C95410">
        <w:rPr>
          <w:rFonts w:ascii="Times New Roman" w:eastAsia="Times New Roman" w:hAnsi="Times New Roman" w:cs="Times New Roman"/>
          <w:sz w:val="24"/>
        </w:rPr>
        <w:t xml:space="preserve"> satın alma işlerinde, 2886 sayılı Devlet İhale Kanunu ve 4734 sayılı Kamu İhale Kanunu ile diğer yerel satın alım yöntemlerini uygulama zorunluluğu bulunmamaktadır. Hak sahibi yükümlülüklerini yürürlükte olan ulusal mevzuatlar doğrultusunda yerine getireceklerdir.</w:t>
      </w:r>
    </w:p>
    <w:p w:rsidR="00791472" w:rsidRPr="00C95410" w:rsidRDefault="002A4EB3" w:rsidP="002A4EB3">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lastRenderedPageBreak/>
        <w:t xml:space="preserve">16.8) </w:t>
      </w:r>
      <w:r w:rsidR="00537809" w:rsidRPr="00C95410">
        <w:rPr>
          <w:rFonts w:ascii="Times New Roman" w:eastAsia="Times New Roman" w:hAnsi="Times New Roman" w:cs="Times New Roman"/>
          <w:sz w:val="24"/>
        </w:rPr>
        <w:t>Hak sahibi proje uygulama aşamasında yapacakları her türlü tesis, makine-</w:t>
      </w:r>
      <w:proofErr w:type="gramStart"/>
      <w:r w:rsidR="00537809" w:rsidRPr="00C95410">
        <w:rPr>
          <w:rFonts w:ascii="Times New Roman" w:eastAsia="Times New Roman" w:hAnsi="Times New Roman" w:cs="Times New Roman"/>
          <w:sz w:val="24"/>
        </w:rPr>
        <w:t>ekipman</w:t>
      </w:r>
      <w:proofErr w:type="gramEnd"/>
      <w:r w:rsidR="00537809" w:rsidRPr="00C95410">
        <w:rPr>
          <w:rFonts w:ascii="Times New Roman" w:eastAsia="Times New Roman" w:hAnsi="Times New Roman" w:cs="Times New Roman"/>
          <w:sz w:val="24"/>
        </w:rPr>
        <w:t xml:space="preserve"> satın alma işlerinde, Bakanlık tarafından hazırlanan uygulama rehberine ve talimatlara göre hareket edeceklerdir. Uygulama sırasında Hak sahibi tarafından gerçekleştirilen alımlarda, bahsi geçen kuralların uygulanıp uygulanmadığı proje yürütme birimlerince kontrol edilecek ve izlenecektir. Hak sahibi, bu kontroller için gerekli olabilecek her türlü belge ve bilgiyi sağlamakla yükümlüdür.</w:t>
      </w:r>
    </w:p>
    <w:p w:rsidR="00791472" w:rsidRPr="00C95410" w:rsidRDefault="002A4EB3" w:rsidP="002A4EB3">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16.9) </w:t>
      </w:r>
      <w:r w:rsidR="00537809" w:rsidRPr="00C95410">
        <w:rPr>
          <w:rFonts w:ascii="Times New Roman" w:eastAsia="Times New Roman" w:hAnsi="Times New Roman" w:cs="Times New Roman"/>
          <w:sz w:val="24"/>
        </w:rPr>
        <w:t>İl proje yürütme birimi tarafından yapılan incelemelerde satın alma belgelerinin ve işlemlerin uygun olmaması halinde, hak sahibi satın alma işlemini il proje yürütme biriminin uyarıları doğrultusunda yenileyecektir.</w:t>
      </w:r>
    </w:p>
    <w:p w:rsidR="00791472" w:rsidRPr="00C95410" w:rsidRDefault="00791472">
      <w:pPr>
        <w:spacing w:after="0" w:line="240" w:lineRule="auto"/>
        <w:jc w:val="both"/>
        <w:rPr>
          <w:rFonts w:ascii="Times New Roman" w:eastAsia="Times New Roman" w:hAnsi="Times New Roman" w:cs="Times New Roman"/>
          <w:b/>
          <w:sz w:val="24"/>
        </w:rPr>
      </w:pPr>
    </w:p>
    <w:p w:rsidR="00791472" w:rsidRPr="00C95410" w:rsidRDefault="00537809">
      <w:pPr>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b/>
          <w:sz w:val="24"/>
        </w:rPr>
        <w:t>MADDE 17- ÖDEMELER</w:t>
      </w:r>
    </w:p>
    <w:p w:rsidR="00791472" w:rsidRPr="00C95410" w:rsidRDefault="00664116" w:rsidP="00664116">
      <w:pPr>
        <w:tabs>
          <w:tab w:val="left" w:pos="720"/>
          <w:tab w:val="left" w:pos="7513"/>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17.1) </w:t>
      </w:r>
      <w:r w:rsidR="00537809" w:rsidRPr="00C95410">
        <w:rPr>
          <w:rFonts w:ascii="Times New Roman" w:eastAsia="Times New Roman" w:hAnsi="Times New Roman" w:cs="Times New Roman"/>
          <w:sz w:val="24"/>
        </w:rPr>
        <w:t xml:space="preserve">Hak sahibi, ödeme talebini il proje yürütme birimlerine dilekçe ve ekinde mal alım ve harcama belgeleri (2 nüsha; 1 asıl 1 fotokopi) ile yapmaları gerekmektedir. İl müdürlüğünce 5 (beş) gün içerisinde mevzuat, hibe sözleşmesi ve proje amaçlarına uygunluğu açısından kontrol edilip onaylandıktan sonra, ödeme icmal tablolarındaki bilgiler Genel Müdürlüğe liste halinde gönderilir. İllere ait listelerde adı geçen hak </w:t>
      </w:r>
      <w:r w:rsidR="00D3246E" w:rsidRPr="00C95410">
        <w:rPr>
          <w:rFonts w:ascii="Times New Roman" w:eastAsia="Times New Roman" w:hAnsi="Times New Roman" w:cs="Times New Roman"/>
          <w:sz w:val="24"/>
        </w:rPr>
        <w:t>sahiplerinin</w:t>
      </w:r>
      <w:r w:rsidR="00537809" w:rsidRPr="00C95410">
        <w:rPr>
          <w:rFonts w:ascii="Times New Roman" w:eastAsia="Times New Roman" w:hAnsi="Times New Roman" w:cs="Times New Roman"/>
          <w:sz w:val="24"/>
        </w:rPr>
        <w:t xml:space="preserve"> ödemeleri, gerekli işlemleri tamamlandıktan sonra T.C. Ziraat Bankası kanalıyla yapılır. Belgelerin doğruluğu kontrol edildikten sonra asıllara “kırsal kalkınmada uzman eller projeleri desteklenmesi programında kullanılmıştır.” ifadesi eklenerek hak sahibine geri verilir.</w:t>
      </w:r>
    </w:p>
    <w:p w:rsidR="00791472" w:rsidRPr="00C95410" w:rsidRDefault="00664116" w:rsidP="00664116">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17.2) </w:t>
      </w:r>
      <w:r w:rsidR="00537809" w:rsidRPr="00C95410">
        <w:rPr>
          <w:rFonts w:ascii="Times New Roman" w:eastAsia="Times New Roman" w:hAnsi="Times New Roman" w:cs="Times New Roman"/>
          <w:sz w:val="24"/>
        </w:rPr>
        <w:t xml:space="preserve">İl Müdürlüğü, ödemelerin gerekli belgelerle desteklenmediği, harcamanın hibeye uygun olduğunun doğrulanması için yerinde kontrol gibi ilave kontrollerin yapılmasının gerekli olduğu durumlar da dâhil olmak üzere çeşitli nedenlerle raporun onaylanamayacağını ve bazı ek kontroller yapılmasını gerekli bulduğunu hak sahibine bildirmek sureti ile onay ve/veya ödeme sürelerini durdurabilir. Böyle durumlarda il müdürlüğü açıklama, değişiklik veya ilave bilgi talep edebilir ve bunların talep edildikleri tarihten itibaren 5 (beş) iş günü içerisinde hak sahibi tarafından sağlanması gerekir. Talep edilen bu hususlar ve bilginin alındığı tarihte, </w:t>
      </w:r>
      <w:proofErr w:type="gramStart"/>
      <w:r w:rsidR="00537809" w:rsidRPr="00C95410">
        <w:rPr>
          <w:rFonts w:ascii="Times New Roman" w:eastAsia="Times New Roman" w:hAnsi="Times New Roman" w:cs="Times New Roman"/>
          <w:sz w:val="24"/>
        </w:rPr>
        <w:t>onay</w:t>
      </w:r>
      <w:proofErr w:type="gramEnd"/>
      <w:r w:rsidR="00537809" w:rsidRPr="00C95410">
        <w:rPr>
          <w:rFonts w:ascii="Times New Roman" w:eastAsia="Times New Roman" w:hAnsi="Times New Roman" w:cs="Times New Roman"/>
          <w:sz w:val="24"/>
        </w:rPr>
        <w:t xml:space="preserve"> ve/veya ödeme süreleri yeniden işlemeye başlar. </w:t>
      </w:r>
    </w:p>
    <w:p w:rsidR="00791472" w:rsidRPr="00C95410" w:rsidRDefault="00664116" w:rsidP="00664116">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17.3) </w:t>
      </w:r>
      <w:r w:rsidR="00537809" w:rsidRPr="00C95410">
        <w:rPr>
          <w:rFonts w:ascii="Times New Roman" w:eastAsia="Times New Roman" w:hAnsi="Times New Roman" w:cs="Times New Roman"/>
          <w:sz w:val="24"/>
        </w:rPr>
        <w:t xml:space="preserve">Ödemeler, Tebliğ hükümleri çerçevesinde yatırıma ait gerçekleşme raporuna bağlı olarak yapılacaktır. </w:t>
      </w:r>
    </w:p>
    <w:p w:rsidR="00791472" w:rsidRPr="00C95410" w:rsidRDefault="00664116" w:rsidP="00664116">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17.4) </w:t>
      </w:r>
      <w:r w:rsidR="00537809" w:rsidRPr="00C95410">
        <w:rPr>
          <w:rFonts w:ascii="Times New Roman" w:eastAsia="Times New Roman" w:hAnsi="Times New Roman" w:cs="Times New Roman"/>
          <w:sz w:val="24"/>
        </w:rPr>
        <w:t xml:space="preserve">Ödemeler, Tarım ve Orman Bakanlığı tarafından hak sahibine Ziraat Bankası kanalıyla yapılacaktır. Yapılacak ödemelerde banka komisyonu hariç tüm masraflar hak sahibinden alınacaktır. </w:t>
      </w:r>
    </w:p>
    <w:p w:rsidR="00791472" w:rsidRPr="00C95410" w:rsidRDefault="00664116" w:rsidP="00664116">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17.5) </w:t>
      </w:r>
      <w:r w:rsidR="00537809" w:rsidRPr="00C95410">
        <w:rPr>
          <w:rFonts w:ascii="Times New Roman" w:eastAsia="Times New Roman" w:hAnsi="Times New Roman" w:cs="Times New Roman"/>
          <w:sz w:val="24"/>
        </w:rPr>
        <w:t xml:space="preserve">Ödeme talebinin yapılabilmesi için alımların, ödeme talebinden önce tamamlandığına dair il proje yürütme birimi tarafından hazırlanan tespit tutanağının olması gerekmektedir. </w:t>
      </w:r>
    </w:p>
    <w:p w:rsidR="00791472" w:rsidRPr="00C95410" w:rsidRDefault="00664116" w:rsidP="00664116">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17.6) </w:t>
      </w:r>
      <w:r w:rsidR="00537809" w:rsidRPr="00C95410">
        <w:rPr>
          <w:rFonts w:ascii="Times New Roman" w:eastAsia="Times New Roman" w:hAnsi="Times New Roman" w:cs="Times New Roman"/>
          <w:sz w:val="24"/>
        </w:rPr>
        <w:t xml:space="preserve">Hak sahibinden ödeme talebini kapsayan dönemde, </w:t>
      </w:r>
      <w:r w:rsidR="00537809" w:rsidRPr="00C95410">
        <w:rPr>
          <w:rFonts w:ascii="Times New Roman" w:eastAsia="Times New Roman" w:hAnsi="Times New Roman" w:cs="Times New Roman"/>
          <w:b/>
          <w:sz w:val="24"/>
        </w:rPr>
        <w:t>vergi dairesinden alınacak olan vadesi geçmiş vergi borcu olmadığına dair belge</w:t>
      </w:r>
      <w:r w:rsidR="00537809" w:rsidRPr="00C95410">
        <w:rPr>
          <w:rFonts w:ascii="Times New Roman" w:eastAsia="Times New Roman" w:hAnsi="Times New Roman" w:cs="Times New Roman"/>
          <w:sz w:val="24"/>
        </w:rPr>
        <w:t xml:space="preserve"> istenecektir.</w:t>
      </w:r>
    </w:p>
    <w:p w:rsidR="00791472" w:rsidRPr="00C95410" w:rsidRDefault="00664116" w:rsidP="00664116">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17.7) </w:t>
      </w:r>
      <w:r w:rsidR="00537809" w:rsidRPr="00C95410">
        <w:rPr>
          <w:rFonts w:ascii="Times New Roman" w:eastAsia="Times New Roman" w:hAnsi="Times New Roman" w:cs="Times New Roman"/>
          <w:sz w:val="24"/>
        </w:rPr>
        <w:t xml:space="preserve">Hak sahibinden ödeme talebini kapsayan dönemde, </w:t>
      </w:r>
      <w:r w:rsidR="00537809" w:rsidRPr="00C95410">
        <w:rPr>
          <w:rFonts w:ascii="Times New Roman" w:eastAsia="Times New Roman" w:hAnsi="Times New Roman" w:cs="Times New Roman"/>
          <w:b/>
          <w:sz w:val="24"/>
        </w:rPr>
        <w:t>Sosyal Sigortalar Kurumuna (SGK) prim borcu olmadığına dair belge</w:t>
      </w:r>
      <w:r w:rsidR="00537809" w:rsidRPr="00C95410">
        <w:rPr>
          <w:rFonts w:ascii="Times New Roman" w:eastAsia="Times New Roman" w:hAnsi="Times New Roman" w:cs="Times New Roman"/>
          <w:sz w:val="24"/>
        </w:rPr>
        <w:t xml:space="preserve"> istenecektir.</w:t>
      </w:r>
    </w:p>
    <w:p w:rsidR="00791472" w:rsidRPr="00C95410" w:rsidRDefault="00664116" w:rsidP="00664116">
      <w:pPr>
        <w:tabs>
          <w:tab w:val="left" w:pos="720"/>
        </w:tabs>
        <w:spacing w:after="0" w:line="240" w:lineRule="auto"/>
        <w:jc w:val="both"/>
        <w:rPr>
          <w:rFonts w:ascii="Times New Roman" w:eastAsia="Times New Roman" w:hAnsi="Times New Roman" w:cs="Times New Roman"/>
          <w:sz w:val="24"/>
        </w:rPr>
      </w:pPr>
      <w:proofErr w:type="gramStart"/>
      <w:r w:rsidRPr="00C95410">
        <w:rPr>
          <w:rFonts w:ascii="Times New Roman" w:eastAsia="Times New Roman" w:hAnsi="Times New Roman" w:cs="Times New Roman"/>
          <w:sz w:val="24"/>
        </w:rPr>
        <w:t xml:space="preserve">17.8) </w:t>
      </w:r>
      <w:r w:rsidR="00537809" w:rsidRPr="00C95410">
        <w:rPr>
          <w:rFonts w:ascii="Times New Roman" w:eastAsia="Times New Roman" w:hAnsi="Times New Roman" w:cs="Times New Roman"/>
          <w:sz w:val="24"/>
        </w:rPr>
        <w:t xml:space="preserve">Hibe desteği kapsamında yapılacak ödemeler Bakanlık bütçe imkânları ile ilişkili olması nedeniyle, Bakanlığa iletilmiş bulunan ödeme taleplerinde </w:t>
      </w:r>
      <w:r w:rsidR="0080737B" w:rsidRPr="00C95410">
        <w:rPr>
          <w:rFonts w:ascii="Times New Roman" w:eastAsia="Times New Roman" w:hAnsi="Times New Roman" w:cs="Times New Roman"/>
          <w:sz w:val="24"/>
        </w:rPr>
        <w:t xml:space="preserve">Hazine ve </w:t>
      </w:r>
      <w:r w:rsidR="00537809" w:rsidRPr="00C95410">
        <w:rPr>
          <w:rFonts w:ascii="Times New Roman" w:eastAsia="Times New Roman" w:hAnsi="Times New Roman" w:cs="Times New Roman"/>
          <w:sz w:val="24"/>
        </w:rPr>
        <w:t xml:space="preserve">Maliye Bakanlığı tarafından 2020 yılı bütçe tahsisatlarının serbest bırakılmasına yönelik talimat yayınlanana kadar hiçbir ödeme talebi işleme konulamadığından hak sahibi tarafından bu husus satın alım ve ödeme planlamaları açısından dikkate alınır. </w:t>
      </w:r>
      <w:proofErr w:type="gramEnd"/>
    </w:p>
    <w:p w:rsidR="00791472" w:rsidRPr="00C95410" w:rsidRDefault="00664116" w:rsidP="00664116">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17.9) </w:t>
      </w:r>
      <w:r w:rsidR="00537809" w:rsidRPr="00C95410">
        <w:rPr>
          <w:rFonts w:ascii="Times New Roman" w:eastAsia="Times New Roman" w:hAnsi="Times New Roman" w:cs="Times New Roman"/>
          <w:sz w:val="24"/>
        </w:rPr>
        <w:t xml:space="preserve">Tarım ve Orman Bakanlığı ödemeleri Türk Lirası (TL) olarak yapacaktır. </w:t>
      </w:r>
    </w:p>
    <w:p w:rsidR="00791472" w:rsidRPr="00C95410" w:rsidRDefault="00664116" w:rsidP="00664116">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17.10</w:t>
      </w:r>
      <w:proofErr w:type="gramStart"/>
      <w:r w:rsidRPr="00C95410">
        <w:rPr>
          <w:rFonts w:ascii="Times New Roman" w:eastAsia="Times New Roman" w:hAnsi="Times New Roman" w:cs="Times New Roman"/>
          <w:sz w:val="24"/>
        </w:rPr>
        <w:t>)</w:t>
      </w:r>
      <w:proofErr w:type="gramEnd"/>
      <w:r w:rsidR="003865CB" w:rsidRPr="00C95410">
        <w:rPr>
          <w:rFonts w:ascii="Times New Roman" w:eastAsia="Times New Roman" w:hAnsi="Times New Roman" w:cs="Times New Roman"/>
          <w:sz w:val="24"/>
        </w:rPr>
        <w:t xml:space="preserve"> </w:t>
      </w:r>
      <w:r w:rsidR="00537809" w:rsidRPr="00C95410">
        <w:rPr>
          <w:rFonts w:ascii="Times New Roman" w:eastAsia="Times New Roman" w:hAnsi="Times New Roman" w:cs="Times New Roman"/>
          <w:sz w:val="24"/>
        </w:rPr>
        <w:t>Hibe kapsamında yapılacak tüm ödemeler KDV hariç olarak ödenir.</w:t>
      </w: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18- HESAPLAR İLE TEKNİK VE MALİ KONTROLLER</w:t>
      </w:r>
    </w:p>
    <w:p w:rsidR="00791472" w:rsidRPr="00C95410" w:rsidRDefault="00D82D25" w:rsidP="00D82D25">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18.1) </w:t>
      </w:r>
      <w:r w:rsidR="00537809" w:rsidRPr="00C95410">
        <w:rPr>
          <w:rFonts w:ascii="Times New Roman" w:eastAsia="Times New Roman" w:hAnsi="Times New Roman" w:cs="Times New Roman"/>
          <w:sz w:val="24"/>
        </w:rPr>
        <w:t xml:space="preserve">Hak sahibi, Tarım ve Orman Bakanlığının veya onaylayacağı bir denetim kuruluşunun belgeleri inceleyerek veya yerinde kontroller marifeti ile proje uygulamasının doğrulanmasına ve gerekli bulursa, hesaplara ilişkin belgeler ve projenin finansmanına ilişkin diğer belgeler </w:t>
      </w:r>
      <w:r w:rsidR="00537809" w:rsidRPr="00C95410">
        <w:rPr>
          <w:rFonts w:ascii="Times New Roman" w:eastAsia="Times New Roman" w:hAnsi="Times New Roman" w:cs="Times New Roman"/>
          <w:sz w:val="24"/>
        </w:rPr>
        <w:lastRenderedPageBreak/>
        <w:t>temelinde tam kapsamlı denetim yapmasına izin verir. Bu kabil teftiş hibe desteğinin ödenmesinden 2. yılın sonuna kadar yapılabilir.</w:t>
      </w:r>
    </w:p>
    <w:p w:rsidR="00791472" w:rsidRPr="00C95410" w:rsidRDefault="00537809">
      <w:pPr>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 </w:t>
      </w: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19- BAKANLIK FİNANSMANININ NİHAİ MİKTARI</w:t>
      </w:r>
    </w:p>
    <w:p w:rsidR="00791472" w:rsidRPr="00C95410" w:rsidRDefault="00D82D25" w:rsidP="00D82D25">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19.1) </w:t>
      </w:r>
      <w:r w:rsidR="00537809" w:rsidRPr="00C95410">
        <w:rPr>
          <w:rFonts w:ascii="Times New Roman" w:eastAsia="Times New Roman" w:hAnsi="Times New Roman" w:cs="Times New Roman"/>
          <w:sz w:val="24"/>
        </w:rPr>
        <w:t>Hibeye uygun harcamaların gerçekleşen toplam tutarı, projede belirtilen hibeye esas proje tutarını geçse bile, Tarım ve Orman Bakanlığı tarafından hak sahibine ödene</w:t>
      </w:r>
      <w:r w:rsidR="00D3246E" w:rsidRPr="00C95410">
        <w:rPr>
          <w:rFonts w:ascii="Times New Roman" w:eastAsia="Times New Roman" w:hAnsi="Times New Roman" w:cs="Times New Roman"/>
          <w:sz w:val="24"/>
        </w:rPr>
        <w:t>cek toplam tutar 100.000,00 TL’</w:t>
      </w:r>
      <w:r w:rsidR="00537809" w:rsidRPr="00C95410">
        <w:rPr>
          <w:rFonts w:ascii="Times New Roman" w:eastAsia="Times New Roman" w:hAnsi="Times New Roman" w:cs="Times New Roman"/>
          <w:sz w:val="24"/>
        </w:rPr>
        <w:t>dir.</w:t>
      </w:r>
    </w:p>
    <w:p w:rsidR="00791472" w:rsidRPr="00C95410" w:rsidRDefault="00D82D25" w:rsidP="00087C50">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19.2) </w:t>
      </w:r>
      <w:r w:rsidR="00087C50" w:rsidRPr="00C95410">
        <w:rPr>
          <w:rFonts w:ascii="Times New Roman" w:eastAsia="Times New Roman" w:hAnsi="Times New Roman" w:cs="Times New Roman"/>
          <w:sz w:val="24"/>
        </w:rPr>
        <w:t>Hak sahibi, hibenin hiç bir şekilde kendisine menfaat sağlamayacağını ve hibe miktarının, proje uygulamasının kaynak ve giderlerinin dengelenmesi için gereken miktarla sınırlı olduğu hususunu kabul eder.</w:t>
      </w:r>
    </w:p>
    <w:p w:rsidR="00791472" w:rsidRPr="00C95410" w:rsidRDefault="00D82D25" w:rsidP="00D82D25">
      <w:pPr>
        <w:tabs>
          <w:tab w:val="left" w:pos="72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19.3) </w:t>
      </w:r>
      <w:r w:rsidR="00087C50" w:rsidRPr="00C95410">
        <w:rPr>
          <w:rFonts w:ascii="Times New Roman" w:eastAsia="Times New Roman" w:hAnsi="Times New Roman" w:cs="Times New Roman"/>
          <w:sz w:val="24"/>
        </w:rPr>
        <w:t xml:space="preserve">Eğer proje uygulanmıyorsa veya yetersiz şekilde veya kısmen veya gecikmeli olarak uygulanıyorsa, o zaman 14. madde uyarınca hibe sözleşmesi </w:t>
      </w:r>
      <w:r w:rsidR="00087C50" w:rsidRPr="00C95410">
        <w:rPr>
          <w:rFonts w:ascii="Times New Roman" w:eastAsia="Times New Roman" w:hAnsi="Times New Roman" w:cs="Times New Roman"/>
          <w:sz w:val="24"/>
          <w:u w:val="single"/>
        </w:rPr>
        <w:t>fesih edilir.</w:t>
      </w:r>
    </w:p>
    <w:p w:rsidR="00791472" w:rsidRPr="00C95410" w:rsidRDefault="00791472">
      <w:pPr>
        <w:keepNext/>
        <w:spacing w:after="0" w:line="240" w:lineRule="auto"/>
        <w:rPr>
          <w:rFonts w:ascii="Times New Roman" w:eastAsia="Times New Roman" w:hAnsi="Times New Roman" w:cs="Times New Roman"/>
          <w:b/>
          <w:sz w:val="24"/>
        </w:rPr>
      </w:pP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20- İSTİRDAT</w:t>
      </w:r>
    </w:p>
    <w:p w:rsidR="00791472" w:rsidRPr="00C95410" w:rsidRDefault="00D82D25" w:rsidP="00D82D25">
      <w:pPr>
        <w:tabs>
          <w:tab w:val="left" w:pos="735"/>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20.1) </w:t>
      </w:r>
      <w:r w:rsidR="00537809" w:rsidRPr="00C95410">
        <w:rPr>
          <w:rFonts w:ascii="Times New Roman" w:eastAsia="Times New Roman" w:hAnsi="Times New Roman" w:cs="Times New Roman"/>
          <w:sz w:val="24"/>
        </w:rPr>
        <w:t>Hak sahibi, kendisine nihai miktar üzerinde ödenmiş ve Tarım ve Orman Bakanlığının alacağı olan herhangi bir fazla ödeme tutarını, ilgili talep kendisine tebliğ edildikten sonra 15 (</w:t>
      </w:r>
      <w:proofErr w:type="spellStart"/>
      <w:r w:rsidR="00537809" w:rsidRPr="00C95410">
        <w:rPr>
          <w:rFonts w:ascii="Times New Roman" w:eastAsia="Times New Roman" w:hAnsi="Times New Roman" w:cs="Times New Roman"/>
          <w:sz w:val="24"/>
        </w:rPr>
        <w:t>onbeş</w:t>
      </w:r>
      <w:proofErr w:type="spellEnd"/>
      <w:r w:rsidR="00537809" w:rsidRPr="00C95410">
        <w:rPr>
          <w:rFonts w:ascii="Times New Roman" w:eastAsia="Times New Roman" w:hAnsi="Times New Roman" w:cs="Times New Roman"/>
          <w:sz w:val="24"/>
        </w:rPr>
        <w:t>) gün içerisinde Bakanlığın göstereceği hesaba ödemeyi taahhüt eder.</w:t>
      </w:r>
      <w:r w:rsidR="00D3246E" w:rsidRPr="00C95410">
        <w:rPr>
          <w:rFonts w:ascii="Times New Roman" w:eastAsia="Times New Roman" w:hAnsi="Times New Roman" w:cs="Times New Roman"/>
          <w:sz w:val="24"/>
        </w:rPr>
        <w:t xml:space="preserve"> H</w:t>
      </w:r>
      <w:r w:rsidR="00537809" w:rsidRPr="00C95410">
        <w:rPr>
          <w:rFonts w:ascii="Times New Roman" w:eastAsia="Times New Roman" w:hAnsi="Times New Roman" w:cs="Times New Roman"/>
          <w:sz w:val="24"/>
        </w:rPr>
        <w:t xml:space="preserve">ak sahibi belirlenen tarihe kadar geri ödemeyi yapmaması halinde, Tarım ve Orman Bakanlığı TCMB </w:t>
      </w:r>
      <w:proofErr w:type="gramStart"/>
      <w:r w:rsidR="00537809" w:rsidRPr="00C95410">
        <w:rPr>
          <w:rFonts w:ascii="Times New Roman" w:eastAsia="Times New Roman" w:hAnsi="Times New Roman" w:cs="Times New Roman"/>
          <w:sz w:val="24"/>
        </w:rPr>
        <w:t>reeskont</w:t>
      </w:r>
      <w:proofErr w:type="gramEnd"/>
      <w:r w:rsidR="00537809" w:rsidRPr="00C95410">
        <w:rPr>
          <w:rFonts w:ascii="Times New Roman" w:eastAsia="Times New Roman" w:hAnsi="Times New Roman" w:cs="Times New Roman"/>
          <w:sz w:val="24"/>
        </w:rPr>
        <w:t xml:space="preserve"> faiz oranı üzerinden faiz eklemek suretiyle borçlu olunan miktara temerrüt faizi talep eder. </w:t>
      </w:r>
    </w:p>
    <w:p w:rsidR="00791472" w:rsidRPr="00C95410" w:rsidRDefault="00D82D25" w:rsidP="00D82D25">
      <w:pPr>
        <w:tabs>
          <w:tab w:val="left" w:pos="735"/>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20.2) </w:t>
      </w:r>
      <w:r w:rsidR="00537809" w:rsidRPr="00C95410">
        <w:rPr>
          <w:rFonts w:ascii="Times New Roman" w:eastAsia="Times New Roman" w:hAnsi="Times New Roman" w:cs="Times New Roman"/>
          <w:sz w:val="24"/>
        </w:rPr>
        <w:t>Temerrüt faizi, Tarım ve Orman Bakanlığı tarafından belirlenen son ödeme tarihinden (hariç) ödemenin fiilen yapıldığı tarihe kadar (</w:t>
      </w:r>
      <w:r w:rsidR="00D3246E" w:rsidRPr="00C95410">
        <w:rPr>
          <w:rFonts w:ascii="Times New Roman" w:eastAsia="Times New Roman" w:hAnsi="Times New Roman" w:cs="Times New Roman"/>
          <w:sz w:val="24"/>
        </w:rPr>
        <w:t>dâhil</w:t>
      </w:r>
      <w:r w:rsidR="00537809" w:rsidRPr="00C95410">
        <w:rPr>
          <w:rFonts w:ascii="Times New Roman" w:eastAsia="Times New Roman" w:hAnsi="Times New Roman" w:cs="Times New Roman"/>
          <w:sz w:val="24"/>
        </w:rPr>
        <w:t>) işler. Yapılan herhangi bir kısmi ödeme, öncelikle bu şekilde tesis edilen temerrüt faizini kapsar. Bu durum tarafların, taksitle ödeme yolunu ve mutabakata varmasını engellemez.</w:t>
      </w:r>
    </w:p>
    <w:p w:rsidR="00791472" w:rsidRPr="00C95410" w:rsidRDefault="00D82D25" w:rsidP="00D82D25">
      <w:pPr>
        <w:tabs>
          <w:tab w:val="left" w:pos="735"/>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20.3) </w:t>
      </w:r>
      <w:r w:rsidR="00537809" w:rsidRPr="00C95410">
        <w:rPr>
          <w:rFonts w:ascii="Times New Roman" w:eastAsia="Times New Roman" w:hAnsi="Times New Roman" w:cs="Times New Roman"/>
          <w:sz w:val="24"/>
        </w:rPr>
        <w:t>Tarım ve Orman Bakanlığına borçlu olunan miktarların geri ödenmesinden kaynaklanan banka masraflarının tamamını hak sahibi üstlenir.</w:t>
      </w:r>
    </w:p>
    <w:p w:rsidR="00791472" w:rsidRPr="00C95410" w:rsidRDefault="00D82D25" w:rsidP="00D82D25">
      <w:pPr>
        <w:tabs>
          <w:tab w:val="left" w:pos="735"/>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20.4) </w:t>
      </w:r>
      <w:r w:rsidR="00537809" w:rsidRPr="00C95410">
        <w:rPr>
          <w:rFonts w:ascii="Times New Roman" w:eastAsia="Times New Roman" w:hAnsi="Times New Roman" w:cs="Times New Roman"/>
          <w:sz w:val="24"/>
        </w:rPr>
        <w:t xml:space="preserve">Hibe sözleşmesinin imzalanmasından, proje kapsamında hibe ödemesinin yapılmasına kadar geçen süre ile bu süreden itibaren 2 (iki) yıllık izleme süresi bitimine kadar, ödenen hibenin geri alınmasını gerektiren bir durumun tespit edilmesi halinde hibe sözleşmesi </w:t>
      </w:r>
      <w:proofErr w:type="gramStart"/>
      <w:r w:rsidR="00537809" w:rsidRPr="00C95410">
        <w:rPr>
          <w:rFonts w:ascii="Times New Roman" w:eastAsia="Times New Roman" w:hAnsi="Times New Roman" w:cs="Times New Roman"/>
          <w:sz w:val="24"/>
        </w:rPr>
        <w:t>14.4</w:t>
      </w:r>
      <w:proofErr w:type="gramEnd"/>
      <w:r w:rsidR="00537809" w:rsidRPr="00C95410">
        <w:rPr>
          <w:rFonts w:ascii="Times New Roman" w:eastAsia="Times New Roman" w:hAnsi="Times New Roman" w:cs="Times New Roman"/>
          <w:sz w:val="24"/>
        </w:rPr>
        <w:t>. madde hükümlerine göre geri alım işlemi yapılır.</w:t>
      </w:r>
    </w:p>
    <w:p w:rsidR="00791472" w:rsidRPr="00C95410" w:rsidRDefault="00791472">
      <w:pPr>
        <w:spacing w:after="0" w:line="240" w:lineRule="auto"/>
        <w:rPr>
          <w:rFonts w:ascii="Times New Roman" w:eastAsia="Times New Roman" w:hAnsi="Times New Roman" w:cs="Times New Roman"/>
          <w:sz w:val="24"/>
        </w:rPr>
      </w:pP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21- HABERLEŞME ADRESLERİ</w:t>
      </w:r>
    </w:p>
    <w:p w:rsidR="00791472" w:rsidRPr="00C95410" w:rsidRDefault="00537809" w:rsidP="00537809">
      <w:pPr>
        <w:tabs>
          <w:tab w:val="left" w:pos="709"/>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21.1) Bu hibe sözleşmesine ilişkin olarak yapılacak haberleşmeler yazılı olarak ve proje adı ve numarası belirtilmek suretiyle taahhütlü olarak aşağıdaki adrese gönderilecek ve yazılı olarak değiştirildiği bildirilmediği takdirde aşağıdaki adrese yapılan gönderiler taraflara bildirilmiş sayılacaktır:</w:t>
      </w:r>
    </w:p>
    <w:p w:rsidR="00537809" w:rsidRPr="00C95410" w:rsidRDefault="00537809" w:rsidP="00537809">
      <w:pPr>
        <w:tabs>
          <w:tab w:val="left" w:pos="709"/>
        </w:tabs>
        <w:spacing w:after="0" w:line="240" w:lineRule="auto"/>
        <w:jc w:val="both"/>
        <w:rPr>
          <w:rFonts w:ascii="Times New Roman" w:eastAsia="Times New Roman" w:hAnsi="Times New Roman" w:cs="Times New Roman"/>
          <w:sz w:val="24"/>
          <w:u w:val="single"/>
        </w:rPr>
      </w:pPr>
    </w:p>
    <w:p w:rsidR="00791472" w:rsidRPr="00C95410" w:rsidRDefault="00537809">
      <w:pPr>
        <w:spacing w:after="0" w:line="240" w:lineRule="auto"/>
        <w:ind w:left="720"/>
        <w:jc w:val="both"/>
        <w:rPr>
          <w:rFonts w:ascii="Times New Roman" w:eastAsia="Times New Roman" w:hAnsi="Times New Roman" w:cs="Times New Roman"/>
          <w:sz w:val="24"/>
          <w:u w:val="single"/>
        </w:rPr>
      </w:pPr>
      <w:r w:rsidRPr="00C95410">
        <w:rPr>
          <w:rFonts w:ascii="Times New Roman" w:eastAsia="Times New Roman" w:hAnsi="Times New Roman" w:cs="Times New Roman"/>
          <w:sz w:val="24"/>
        </w:rPr>
        <w:t xml:space="preserve">Tarım ve Orman Bakanlığına </w:t>
      </w:r>
      <w:r w:rsidRPr="00C95410">
        <w:rPr>
          <w:rFonts w:ascii="Times New Roman" w:eastAsia="Times New Roman" w:hAnsi="Times New Roman" w:cs="Times New Roman"/>
          <w:sz w:val="24"/>
          <w:u w:val="single"/>
        </w:rPr>
        <w:t>Yazılacak Yazılar</w:t>
      </w:r>
    </w:p>
    <w:p w:rsidR="00791472" w:rsidRPr="00C95410" w:rsidRDefault="00537809">
      <w:pPr>
        <w:spacing w:after="0" w:line="240" w:lineRule="auto"/>
        <w:ind w:left="720"/>
        <w:jc w:val="both"/>
        <w:rPr>
          <w:rFonts w:ascii="Times New Roman" w:eastAsia="Times New Roman" w:hAnsi="Times New Roman" w:cs="Times New Roman"/>
          <w:sz w:val="24"/>
        </w:rPr>
      </w:pPr>
      <w:r w:rsidRPr="00C95410">
        <w:rPr>
          <w:rFonts w:ascii="Times New Roman" w:eastAsia="Times New Roman" w:hAnsi="Times New Roman" w:cs="Times New Roman"/>
          <w:sz w:val="24"/>
        </w:rPr>
        <w:t>(Tarım ve Orman Bakanlığı, İl Müdürlüğü adresi yazılacaktır.)</w:t>
      </w:r>
    </w:p>
    <w:p w:rsidR="00537809" w:rsidRPr="00C95410" w:rsidRDefault="00537809">
      <w:pPr>
        <w:spacing w:after="0" w:line="240" w:lineRule="auto"/>
        <w:ind w:left="720"/>
        <w:jc w:val="both"/>
        <w:rPr>
          <w:rFonts w:ascii="Times New Roman" w:eastAsia="Times New Roman" w:hAnsi="Times New Roman" w:cs="Times New Roman"/>
          <w:sz w:val="24"/>
        </w:rPr>
      </w:pPr>
    </w:p>
    <w:p w:rsidR="00791472" w:rsidRPr="00C95410" w:rsidRDefault="00537809">
      <w:pPr>
        <w:spacing w:after="0" w:line="240" w:lineRule="auto"/>
        <w:ind w:left="720"/>
        <w:jc w:val="both"/>
        <w:rPr>
          <w:rFonts w:ascii="Times New Roman" w:eastAsia="Times New Roman" w:hAnsi="Times New Roman" w:cs="Times New Roman"/>
          <w:sz w:val="24"/>
        </w:rPr>
      </w:pPr>
      <w:r w:rsidRPr="00C95410">
        <w:rPr>
          <w:rFonts w:ascii="Times New Roman" w:eastAsia="Times New Roman" w:hAnsi="Times New Roman" w:cs="Times New Roman"/>
          <w:sz w:val="24"/>
          <w:u w:val="single"/>
        </w:rPr>
        <w:t xml:space="preserve">Hak Sahibinin Adresi: </w:t>
      </w:r>
    </w:p>
    <w:p w:rsidR="00791472" w:rsidRPr="00C95410" w:rsidRDefault="00537809">
      <w:pPr>
        <w:tabs>
          <w:tab w:val="left" w:pos="567"/>
          <w:tab w:val="left" w:pos="1418"/>
        </w:tabs>
        <w:spacing w:after="0" w:line="240" w:lineRule="auto"/>
        <w:ind w:left="720"/>
        <w:jc w:val="both"/>
        <w:rPr>
          <w:rFonts w:ascii="Times New Roman" w:eastAsia="Times New Roman" w:hAnsi="Times New Roman" w:cs="Times New Roman"/>
          <w:sz w:val="24"/>
        </w:rPr>
      </w:pPr>
      <w:r w:rsidRPr="00C95410">
        <w:rPr>
          <w:rFonts w:ascii="Times New Roman" w:eastAsia="Times New Roman" w:hAnsi="Times New Roman" w:cs="Times New Roman"/>
          <w:sz w:val="24"/>
        </w:rPr>
        <w:t>(Hak sahibinin haberleşme adresi yazılacaktır.)</w:t>
      </w:r>
    </w:p>
    <w:p w:rsidR="00791472" w:rsidRPr="00C95410" w:rsidRDefault="00791472">
      <w:pPr>
        <w:tabs>
          <w:tab w:val="left" w:pos="567"/>
          <w:tab w:val="left" w:pos="1418"/>
        </w:tabs>
        <w:spacing w:after="0" w:line="240" w:lineRule="auto"/>
        <w:ind w:left="720"/>
        <w:jc w:val="both"/>
        <w:rPr>
          <w:rFonts w:ascii="Times New Roman" w:eastAsia="Times New Roman" w:hAnsi="Times New Roman" w:cs="Times New Roman"/>
          <w:sz w:val="24"/>
        </w:rPr>
      </w:pPr>
    </w:p>
    <w:p w:rsidR="00791472" w:rsidRPr="00C95410" w:rsidRDefault="00537809">
      <w:pPr>
        <w:keepNext/>
        <w:spacing w:after="0" w:line="240" w:lineRule="auto"/>
        <w:rPr>
          <w:rFonts w:ascii="Times New Roman" w:eastAsia="Times New Roman" w:hAnsi="Times New Roman" w:cs="Times New Roman"/>
          <w:b/>
          <w:sz w:val="24"/>
        </w:rPr>
      </w:pPr>
      <w:r w:rsidRPr="00C95410">
        <w:rPr>
          <w:rFonts w:ascii="Times New Roman" w:eastAsia="Times New Roman" w:hAnsi="Times New Roman" w:cs="Times New Roman"/>
          <w:b/>
          <w:sz w:val="24"/>
        </w:rPr>
        <w:t>MADDE 22- EKLER</w:t>
      </w:r>
    </w:p>
    <w:p w:rsidR="00791472" w:rsidRPr="00C95410" w:rsidRDefault="00537809">
      <w:pPr>
        <w:spacing w:after="0" w:line="240" w:lineRule="auto"/>
        <w:ind w:left="720"/>
        <w:jc w:val="both"/>
        <w:rPr>
          <w:rFonts w:ascii="Times New Roman" w:eastAsia="Times New Roman" w:hAnsi="Times New Roman" w:cs="Times New Roman"/>
          <w:sz w:val="24"/>
        </w:rPr>
      </w:pPr>
      <w:r w:rsidRPr="00C95410">
        <w:rPr>
          <w:rFonts w:ascii="Times New Roman" w:eastAsia="Times New Roman" w:hAnsi="Times New Roman" w:cs="Times New Roman"/>
          <w:sz w:val="24"/>
        </w:rPr>
        <w:t>Aşağıdaki belgeler iş bu sözleşmenin eki ve ayrılmaz bir parçasıdır:</w:t>
      </w:r>
    </w:p>
    <w:p w:rsidR="005C1382" w:rsidRPr="00C95410" w:rsidRDefault="005C1382">
      <w:pPr>
        <w:spacing w:after="0" w:line="240" w:lineRule="auto"/>
        <w:ind w:left="720"/>
        <w:jc w:val="both"/>
        <w:rPr>
          <w:rFonts w:ascii="Times New Roman" w:eastAsia="Times New Roman" w:hAnsi="Times New Roman" w:cs="Times New Roman"/>
          <w:sz w:val="24"/>
        </w:rPr>
      </w:pPr>
    </w:p>
    <w:p w:rsidR="005C1382" w:rsidRPr="00C95410" w:rsidRDefault="00D3246E" w:rsidP="00BD394D">
      <w:pPr>
        <w:tabs>
          <w:tab w:val="left" w:pos="284"/>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Ek </w:t>
      </w:r>
      <w:proofErr w:type="gramStart"/>
      <w:r w:rsidRPr="00C95410">
        <w:rPr>
          <w:rFonts w:ascii="Times New Roman" w:eastAsia="Times New Roman" w:hAnsi="Times New Roman" w:cs="Times New Roman"/>
          <w:sz w:val="24"/>
        </w:rPr>
        <w:t>I :</w:t>
      </w:r>
      <w:r w:rsidR="00A12E6C" w:rsidRPr="00C95410">
        <w:rPr>
          <w:rFonts w:ascii="Times New Roman" w:eastAsia="Times New Roman" w:hAnsi="Times New Roman" w:cs="Times New Roman"/>
          <w:sz w:val="24"/>
        </w:rPr>
        <w:t xml:space="preserve"> </w:t>
      </w:r>
      <w:r w:rsidR="00537809" w:rsidRPr="00C95410">
        <w:rPr>
          <w:rFonts w:ascii="Times New Roman" w:eastAsia="Times New Roman" w:hAnsi="Times New Roman" w:cs="Times New Roman"/>
          <w:sz w:val="24"/>
        </w:rPr>
        <w:t>Hibe</w:t>
      </w:r>
      <w:proofErr w:type="gramEnd"/>
      <w:r w:rsidR="00537809" w:rsidRPr="00C95410">
        <w:rPr>
          <w:rFonts w:ascii="Times New Roman" w:eastAsia="Times New Roman" w:hAnsi="Times New Roman" w:cs="Times New Roman"/>
          <w:sz w:val="24"/>
        </w:rPr>
        <w:t xml:space="preserve"> </w:t>
      </w:r>
      <w:r w:rsidR="00BD394D" w:rsidRPr="00C95410">
        <w:rPr>
          <w:rFonts w:ascii="Times New Roman" w:eastAsia="Times New Roman" w:hAnsi="Times New Roman" w:cs="Times New Roman"/>
          <w:sz w:val="24"/>
        </w:rPr>
        <w:t xml:space="preserve">sözleşmesi aşamasında, </w:t>
      </w:r>
      <w:r w:rsidR="00537809" w:rsidRPr="00C95410">
        <w:rPr>
          <w:rFonts w:ascii="Times New Roman" w:eastAsia="Times New Roman" w:hAnsi="Times New Roman" w:cs="Times New Roman"/>
          <w:sz w:val="24"/>
        </w:rPr>
        <w:t xml:space="preserve"> </w:t>
      </w:r>
    </w:p>
    <w:p w:rsidR="007318D5" w:rsidRPr="00C95410" w:rsidRDefault="00CF1CC9" w:rsidP="007318D5">
      <w:pPr>
        <w:pStyle w:val="ListeParagraf"/>
        <w:numPr>
          <w:ilvl w:val="0"/>
          <w:numId w:val="21"/>
        </w:numPr>
        <w:tabs>
          <w:tab w:val="left" w:pos="1440"/>
        </w:tabs>
        <w:spacing w:after="0" w:line="240" w:lineRule="auto"/>
        <w:jc w:val="both"/>
        <w:rPr>
          <w:rFonts w:ascii="Times New Roman" w:eastAsia="Times New Roman" w:hAnsi="Times New Roman" w:cs="Times New Roman"/>
          <w:sz w:val="24"/>
          <w:shd w:val="clear" w:color="auto" w:fill="FFFFFF"/>
        </w:rPr>
      </w:pPr>
      <w:r w:rsidRPr="00C95410">
        <w:rPr>
          <w:rFonts w:ascii="Times New Roman" w:hAnsi="Times New Roman"/>
          <w:sz w:val="24"/>
          <w:szCs w:val="24"/>
        </w:rPr>
        <w:t xml:space="preserve">Hak sahibinin taahhüt etmiş olduğu kırsal alanda ikamet </w:t>
      </w:r>
      <w:r w:rsidR="003C6A4C" w:rsidRPr="00C95410">
        <w:rPr>
          <w:rFonts w:ascii="Times New Roman" w:hAnsi="Times New Roman"/>
          <w:sz w:val="24"/>
          <w:szCs w:val="24"/>
        </w:rPr>
        <w:t>ettiğine dair ikametgâh belgesi,</w:t>
      </w:r>
    </w:p>
    <w:p w:rsidR="000248FE" w:rsidRPr="00C95410" w:rsidRDefault="000248FE" w:rsidP="000248FE">
      <w:pPr>
        <w:pStyle w:val="ListeParagraf"/>
        <w:tabs>
          <w:tab w:val="left" w:pos="1440"/>
        </w:tabs>
        <w:spacing w:after="0" w:line="240" w:lineRule="auto"/>
        <w:jc w:val="both"/>
        <w:rPr>
          <w:rFonts w:ascii="Times New Roman" w:eastAsia="Times New Roman" w:hAnsi="Times New Roman" w:cs="Times New Roman"/>
          <w:sz w:val="24"/>
          <w:shd w:val="clear" w:color="auto" w:fill="FFFFFF"/>
        </w:rPr>
      </w:pPr>
    </w:p>
    <w:p w:rsidR="00CF1CC9" w:rsidRPr="00C95410" w:rsidRDefault="00CF1CC9" w:rsidP="00CF1CC9">
      <w:pPr>
        <w:pStyle w:val="ListeParagraf"/>
        <w:numPr>
          <w:ilvl w:val="0"/>
          <w:numId w:val="21"/>
        </w:numPr>
        <w:tabs>
          <w:tab w:val="left" w:pos="1440"/>
        </w:tabs>
        <w:spacing w:after="0" w:line="240" w:lineRule="auto"/>
        <w:jc w:val="both"/>
        <w:rPr>
          <w:rFonts w:ascii="Times New Roman" w:eastAsia="Times New Roman" w:hAnsi="Times New Roman" w:cs="Times New Roman"/>
          <w:sz w:val="24"/>
        </w:rPr>
      </w:pPr>
      <w:r w:rsidRPr="00C95410">
        <w:rPr>
          <w:rFonts w:ascii="Times New Roman" w:hAnsi="Times New Roman"/>
          <w:sz w:val="24"/>
          <w:szCs w:val="24"/>
        </w:rPr>
        <w:lastRenderedPageBreak/>
        <w:t>Hayvancılık projeleri için “İşletme Tescil Belgesi”</w:t>
      </w:r>
      <w:r w:rsidR="003C6A4C" w:rsidRPr="00C95410">
        <w:rPr>
          <w:rFonts w:ascii="Times New Roman" w:hAnsi="Times New Roman"/>
          <w:sz w:val="24"/>
          <w:szCs w:val="24"/>
        </w:rPr>
        <w:t>,</w:t>
      </w:r>
    </w:p>
    <w:p w:rsidR="004879AA" w:rsidRPr="00C95410" w:rsidRDefault="00CF1CC9" w:rsidP="004879AA">
      <w:pPr>
        <w:pStyle w:val="ListeParagraf"/>
        <w:numPr>
          <w:ilvl w:val="0"/>
          <w:numId w:val="21"/>
        </w:numPr>
        <w:tabs>
          <w:tab w:val="left" w:pos="1440"/>
        </w:tabs>
        <w:spacing w:after="0" w:line="240" w:lineRule="auto"/>
        <w:jc w:val="both"/>
        <w:rPr>
          <w:rFonts w:ascii="Times New Roman" w:eastAsia="Times New Roman" w:hAnsi="Times New Roman" w:cs="Times New Roman"/>
          <w:sz w:val="24"/>
          <w:shd w:val="clear" w:color="auto" w:fill="FFFFFF"/>
        </w:rPr>
      </w:pPr>
      <w:r w:rsidRPr="00C95410">
        <w:rPr>
          <w:rFonts w:ascii="Times New Roman" w:hAnsi="Times New Roman"/>
          <w:sz w:val="24"/>
          <w:szCs w:val="24"/>
        </w:rPr>
        <w:t>Hayvancılık projelerinde, işletme yerine ait tapu kaydı veya kiralık olarak kullanılacak işletmelerde, İşletme Tescil Belgesi ve işletmenin üzerinde bulunduğu araziye ait (arazi üzerinde işletme görünmeyebilir) en az 3 yıllık noter onaylı kira sözleşmesi</w:t>
      </w:r>
      <w:r w:rsidR="003C6A4C" w:rsidRPr="00C95410">
        <w:rPr>
          <w:rFonts w:ascii="Times New Roman" w:hAnsi="Times New Roman"/>
          <w:sz w:val="24"/>
          <w:szCs w:val="24"/>
        </w:rPr>
        <w:t>,</w:t>
      </w:r>
    </w:p>
    <w:p w:rsidR="004879AA" w:rsidRPr="00C95410" w:rsidRDefault="004879AA" w:rsidP="004879AA">
      <w:pPr>
        <w:pStyle w:val="ListeParagraf"/>
        <w:numPr>
          <w:ilvl w:val="0"/>
          <w:numId w:val="21"/>
        </w:numPr>
        <w:tabs>
          <w:tab w:val="left" w:pos="1440"/>
        </w:tabs>
        <w:spacing w:after="0" w:line="240" w:lineRule="auto"/>
        <w:jc w:val="both"/>
        <w:rPr>
          <w:rFonts w:ascii="Times New Roman" w:eastAsia="Times New Roman" w:hAnsi="Times New Roman" w:cs="Times New Roman"/>
          <w:sz w:val="24"/>
        </w:rPr>
      </w:pPr>
      <w:r w:rsidRPr="00C95410">
        <w:rPr>
          <w:rFonts w:ascii="Times New Roman" w:hAnsi="Times New Roman"/>
          <w:sz w:val="24"/>
          <w:szCs w:val="24"/>
        </w:rPr>
        <w:t>Su ürünleri projeleri için ilgili makamdan alınacak ön izin dilekçesi</w:t>
      </w:r>
      <w:r w:rsidR="003C6A4C" w:rsidRPr="00C95410">
        <w:rPr>
          <w:rFonts w:ascii="Times New Roman" w:hAnsi="Times New Roman"/>
          <w:sz w:val="24"/>
          <w:szCs w:val="24"/>
        </w:rPr>
        <w:t>,</w:t>
      </w:r>
    </w:p>
    <w:p w:rsidR="004879AA" w:rsidRPr="00C95410" w:rsidRDefault="004879AA" w:rsidP="004879AA">
      <w:pPr>
        <w:pStyle w:val="ListeParagraf"/>
        <w:numPr>
          <w:ilvl w:val="0"/>
          <w:numId w:val="21"/>
        </w:numPr>
        <w:tabs>
          <w:tab w:val="left" w:pos="1440"/>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Tebliğ ekindeki “Taahhütname”  noter onaylı olarak</w:t>
      </w:r>
      <w:r w:rsidR="003C6A4C" w:rsidRPr="00C95410">
        <w:rPr>
          <w:rFonts w:ascii="Times New Roman" w:eastAsia="Times New Roman" w:hAnsi="Times New Roman" w:cs="Times New Roman"/>
          <w:sz w:val="24"/>
        </w:rPr>
        <w:t>,</w:t>
      </w:r>
    </w:p>
    <w:p w:rsidR="004879AA" w:rsidRPr="00C95410" w:rsidRDefault="004879AA" w:rsidP="00CF1CC9">
      <w:pPr>
        <w:pStyle w:val="ListeParagraf"/>
        <w:numPr>
          <w:ilvl w:val="0"/>
          <w:numId w:val="21"/>
        </w:numPr>
        <w:tabs>
          <w:tab w:val="left" w:pos="1440"/>
        </w:tabs>
        <w:spacing w:after="0" w:line="240" w:lineRule="auto"/>
        <w:jc w:val="both"/>
        <w:rPr>
          <w:rFonts w:ascii="Times New Roman" w:eastAsia="Times New Roman" w:hAnsi="Times New Roman" w:cs="Times New Roman"/>
          <w:sz w:val="24"/>
        </w:rPr>
      </w:pPr>
      <w:r w:rsidRPr="00C95410">
        <w:rPr>
          <w:rFonts w:ascii="Times New Roman" w:hAnsi="Times New Roman"/>
          <w:sz w:val="24"/>
          <w:szCs w:val="24"/>
        </w:rPr>
        <w:t xml:space="preserve">Bitkisel üretim konulu projeler için; </w:t>
      </w:r>
      <w:r w:rsidRPr="00C95410">
        <w:rPr>
          <w:rFonts w:ascii="Times New Roman" w:hAnsi="Times New Roman"/>
          <w:sz w:val="24"/>
          <w:szCs w:val="24"/>
        </w:rPr>
        <w:tab/>
      </w:r>
      <w:r w:rsidRPr="00C95410">
        <w:rPr>
          <w:rFonts w:ascii="Times New Roman" w:hAnsi="Times New Roman"/>
          <w:sz w:val="24"/>
          <w:szCs w:val="24"/>
        </w:rPr>
        <w:tab/>
      </w:r>
    </w:p>
    <w:p w:rsidR="004879AA" w:rsidRPr="00C95410" w:rsidRDefault="004879AA" w:rsidP="004879AA">
      <w:pPr>
        <w:pStyle w:val="ListeParagraf"/>
        <w:tabs>
          <w:tab w:val="left" w:pos="1440"/>
        </w:tabs>
        <w:spacing w:after="0" w:line="240" w:lineRule="auto"/>
        <w:jc w:val="both"/>
        <w:rPr>
          <w:rFonts w:ascii="Times New Roman" w:eastAsia="Times New Roman" w:hAnsi="Times New Roman" w:cs="Times New Roman"/>
          <w:sz w:val="24"/>
        </w:rPr>
      </w:pPr>
      <w:r w:rsidRPr="00C95410">
        <w:rPr>
          <w:rFonts w:ascii="Times New Roman" w:hAnsi="Times New Roman"/>
          <w:sz w:val="24"/>
          <w:szCs w:val="24"/>
        </w:rPr>
        <w:tab/>
        <w:t xml:space="preserve">a) Yapılacak olan yatırım yerine ait </w:t>
      </w:r>
      <w:proofErr w:type="spellStart"/>
      <w:r w:rsidRPr="00C95410">
        <w:rPr>
          <w:rFonts w:ascii="Times New Roman" w:hAnsi="Times New Roman"/>
          <w:sz w:val="24"/>
          <w:szCs w:val="24"/>
        </w:rPr>
        <w:t>takyidatlı</w:t>
      </w:r>
      <w:proofErr w:type="spellEnd"/>
      <w:r w:rsidRPr="00C95410">
        <w:rPr>
          <w:rFonts w:ascii="Times New Roman" w:hAnsi="Times New Roman"/>
          <w:sz w:val="24"/>
          <w:szCs w:val="24"/>
        </w:rPr>
        <w:t xml:space="preserve"> tapu kaydı belgesi veya </w:t>
      </w:r>
      <w:r w:rsidRPr="00C95410">
        <w:rPr>
          <w:rFonts w:ascii="Times New Roman" w:eastAsia="Times New Roman" w:hAnsi="Times New Roman" w:cs="Times New Roman"/>
          <w:sz w:val="24"/>
          <w:shd w:val="clear" w:color="auto" w:fill="FFFFFF"/>
        </w:rPr>
        <w:t>yatırım yeri/mülkiyetinin (hisseli tapuda yatırım yeri kadar hisseye sahip olanlar mülkiyeti kendisine ait kabul edilir)başvuru sahibine ait olduğuna dair belge</w:t>
      </w:r>
      <w:r w:rsidR="0009328E" w:rsidRPr="00C95410">
        <w:rPr>
          <w:rFonts w:ascii="Times New Roman" w:eastAsia="Times New Roman" w:hAnsi="Times New Roman" w:cs="Times New Roman"/>
          <w:sz w:val="24"/>
          <w:shd w:val="clear" w:color="auto" w:fill="FFFFFF"/>
        </w:rPr>
        <w:t>,</w:t>
      </w:r>
    </w:p>
    <w:p w:rsidR="002005EA" w:rsidRPr="00C95410" w:rsidRDefault="004879AA" w:rsidP="004879AA">
      <w:pPr>
        <w:pStyle w:val="ListeParagraf"/>
        <w:tabs>
          <w:tab w:val="left" w:pos="1440"/>
        </w:tabs>
        <w:spacing w:after="0" w:line="240" w:lineRule="auto"/>
        <w:jc w:val="both"/>
        <w:rPr>
          <w:rFonts w:ascii="Times New Roman" w:hAnsi="Times New Roman"/>
          <w:sz w:val="24"/>
          <w:szCs w:val="24"/>
        </w:rPr>
      </w:pPr>
      <w:r w:rsidRPr="00C95410">
        <w:rPr>
          <w:rFonts w:ascii="Times New Roman" w:hAnsi="Times New Roman"/>
          <w:sz w:val="24"/>
          <w:szCs w:val="24"/>
        </w:rPr>
        <w:tab/>
        <w:t>b) Hibe sözleşmesi imzalama tarihi itibari ile mülkiyeti başkasına ait</w:t>
      </w:r>
      <w:r w:rsidR="002005EA" w:rsidRPr="00C95410">
        <w:rPr>
          <w:rFonts w:ascii="Times New Roman" w:hAnsi="Times New Roman"/>
          <w:sz w:val="24"/>
          <w:szCs w:val="24"/>
        </w:rPr>
        <w:t xml:space="preserve"> olan yatırım yeri için</w:t>
      </w:r>
      <w:r w:rsidRPr="00C95410">
        <w:rPr>
          <w:rFonts w:ascii="Times New Roman" w:hAnsi="Times New Roman"/>
          <w:sz w:val="24"/>
          <w:szCs w:val="24"/>
        </w:rPr>
        <w:t xml:space="preserve"> </w:t>
      </w:r>
      <w:r w:rsidR="002005EA" w:rsidRPr="00C95410">
        <w:rPr>
          <w:rFonts w:ascii="Times New Roman" w:hAnsi="Times New Roman"/>
          <w:sz w:val="24"/>
          <w:szCs w:val="24"/>
        </w:rPr>
        <w:t>en az beş yıllık noter onaylı kira sözleşmesi</w:t>
      </w:r>
      <w:r w:rsidR="0009328E" w:rsidRPr="00C95410">
        <w:rPr>
          <w:rFonts w:ascii="Times New Roman" w:hAnsi="Times New Roman"/>
          <w:sz w:val="24"/>
          <w:szCs w:val="24"/>
        </w:rPr>
        <w:t>,</w:t>
      </w:r>
    </w:p>
    <w:p w:rsidR="00CF1CC9" w:rsidRPr="00C95410" w:rsidRDefault="002005EA" w:rsidP="003C6A4C">
      <w:pPr>
        <w:pStyle w:val="ListeParagraf"/>
        <w:tabs>
          <w:tab w:val="left" w:pos="1440"/>
        </w:tabs>
        <w:spacing w:after="0" w:line="240" w:lineRule="auto"/>
        <w:jc w:val="both"/>
        <w:rPr>
          <w:rFonts w:ascii="Times New Roman" w:eastAsia="Times New Roman" w:hAnsi="Times New Roman" w:cs="Times New Roman"/>
          <w:sz w:val="24"/>
        </w:rPr>
      </w:pPr>
      <w:r w:rsidRPr="00C95410">
        <w:rPr>
          <w:rFonts w:ascii="Times New Roman" w:hAnsi="Times New Roman"/>
          <w:sz w:val="24"/>
          <w:szCs w:val="24"/>
        </w:rPr>
        <w:tab/>
        <w:t xml:space="preserve">c) </w:t>
      </w:r>
      <w:r w:rsidR="003C6A4C" w:rsidRPr="00C95410">
        <w:rPr>
          <w:rFonts w:ascii="Times New Roman" w:hAnsi="Times New Roman"/>
          <w:sz w:val="24"/>
          <w:szCs w:val="24"/>
        </w:rPr>
        <w:t>V</w:t>
      </w:r>
      <w:r w:rsidR="00FA7C58" w:rsidRPr="00C95410">
        <w:rPr>
          <w:rFonts w:ascii="Times New Roman" w:hAnsi="Times New Roman"/>
          <w:sz w:val="24"/>
          <w:szCs w:val="24"/>
        </w:rPr>
        <w:t>erasete iştirak durumlarındaki yatırım parsellerinde</w:t>
      </w:r>
      <w:r w:rsidR="003C6A4C" w:rsidRPr="00C95410">
        <w:rPr>
          <w:rFonts w:ascii="Times New Roman" w:hAnsi="Times New Roman"/>
          <w:sz w:val="24"/>
          <w:szCs w:val="24"/>
        </w:rPr>
        <w:t xml:space="preserve"> uygulanacak olan projelerde, tüm</w:t>
      </w:r>
      <w:r w:rsidR="00FA7C58" w:rsidRPr="00C95410">
        <w:rPr>
          <w:rFonts w:ascii="Times New Roman" w:hAnsi="Times New Roman"/>
          <w:sz w:val="24"/>
          <w:szCs w:val="24"/>
        </w:rPr>
        <w:t xml:space="preserve"> hissedarlar ile yapılan en az beş yıllık noter onaylı kira sözleşmesi </w:t>
      </w:r>
      <w:r w:rsidR="004879AA" w:rsidRPr="00C95410">
        <w:rPr>
          <w:rFonts w:ascii="Times New Roman" w:eastAsia="Times New Roman" w:hAnsi="Times New Roman" w:cs="Times New Roman"/>
          <w:sz w:val="24"/>
          <w:shd w:val="clear" w:color="auto" w:fill="FFFFFF"/>
        </w:rPr>
        <w:t>alınması şarttır</w:t>
      </w:r>
      <w:r w:rsidRPr="00C95410">
        <w:rPr>
          <w:rFonts w:ascii="Times New Roman" w:eastAsia="Times New Roman" w:hAnsi="Times New Roman" w:cs="Times New Roman"/>
          <w:sz w:val="24"/>
          <w:shd w:val="clear" w:color="auto" w:fill="FFFFFF"/>
        </w:rPr>
        <w:t>.</w:t>
      </w:r>
    </w:p>
    <w:p w:rsidR="00CF1CC9" w:rsidRPr="00C95410" w:rsidRDefault="00CF1CC9" w:rsidP="00CF1CC9">
      <w:pPr>
        <w:pStyle w:val="ListeParagraf"/>
        <w:tabs>
          <w:tab w:val="left" w:pos="1440"/>
        </w:tabs>
        <w:spacing w:after="0" w:line="240" w:lineRule="auto"/>
        <w:jc w:val="both"/>
        <w:rPr>
          <w:rFonts w:ascii="Times New Roman" w:eastAsia="Times New Roman" w:hAnsi="Times New Roman" w:cs="Times New Roman"/>
          <w:sz w:val="24"/>
        </w:rPr>
      </w:pPr>
    </w:p>
    <w:p w:rsidR="00791472" w:rsidRPr="00C95410" w:rsidRDefault="00537809">
      <w:pPr>
        <w:tabs>
          <w:tab w:val="left" w:pos="567"/>
          <w:tab w:val="left" w:pos="709"/>
          <w:tab w:val="left" w:pos="851"/>
          <w:tab w:val="left" w:pos="1134"/>
        </w:tabs>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Ek II :</w:t>
      </w:r>
      <w:r w:rsidRPr="00C95410">
        <w:rPr>
          <w:rFonts w:ascii="Times New Roman" w:eastAsia="Times New Roman" w:hAnsi="Times New Roman" w:cs="Times New Roman"/>
          <w:sz w:val="24"/>
        </w:rPr>
        <w:tab/>
        <w:t>Ödeme ile ilgili ekler:</w:t>
      </w:r>
    </w:p>
    <w:p w:rsidR="00791472" w:rsidRPr="00C95410" w:rsidRDefault="00537809" w:rsidP="00D1508D">
      <w:pPr>
        <w:pStyle w:val="ListeParagraf"/>
        <w:numPr>
          <w:ilvl w:val="0"/>
          <w:numId w:val="22"/>
        </w:numPr>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Hak sahibinin </w:t>
      </w:r>
      <w:r w:rsidR="00E60FC2" w:rsidRPr="00C95410">
        <w:rPr>
          <w:rFonts w:ascii="Times New Roman" w:eastAsia="Times New Roman" w:hAnsi="Times New Roman" w:cs="Times New Roman"/>
          <w:sz w:val="24"/>
        </w:rPr>
        <w:t xml:space="preserve">hibe ödeme talep </w:t>
      </w:r>
      <w:r w:rsidR="00087C50" w:rsidRPr="00C95410">
        <w:rPr>
          <w:rFonts w:ascii="Times New Roman" w:eastAsia="Times New Roman" w:hAnsi="Times New Roman" w:cs="Times New Roman"/>
          <w:sz w:val="24"/>
        </w:rPr>
        <w:t>d</w:t>
      </w:r>
      <w:r w:rsidRPr="00C95410">
        <w:rPr>
          <w:rFonts w:ascii="Times New Roman" w:eastAsia="Times New Roman" w:hAnsi="Times New Roman" w:cs="Times New Roman"/>
          <w:sz w:val="24"/>
        </w:rPr>
        <w:t>ilekçesi.</w:t>
      </w:r>
    </w:p>
    <w:p w:rsidR="00791472" w:rsidRPr="00C95410" w:rsidRDefault="00537809" w:rsidP="00D1508D">
      <w:pPr>
        <w:pStyle w:val="ListeParagraf"/>
        <w:numPr>
          <w:ilvl w:val="0"/>
          <w:numId w:val="22"/>
        </w:numPr>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Ödemeye esas belgeler. (fatura, kasa fişi)</w:t>
      </w:r>
    </w:p>
    <w:p w:rsidR="00E60FC2" w:rsidRPr="00C95410" w:rsidRDefault="004E16E7" w:rsidP="00D1508D">
      <w:pPr>
        <w:pStyle w:val="ListeParagraf"/>
        <w:numPr>
          <w:ilvl w:val="0"/>
          <w:numId w:val="22"/>
        </w:numPr>
        <w:spacing w:after="0" w:line="240" w:lineRule="auto"/>
        <w:jc w:val="both"/>
        <w:rPr>
          <w:rFonts w:ascii="Times New Roman" w:eastAsia="Times New Roman" w:hAnsi="Times New Roman" w:cs="Times New Roman"/>
          <w:sz w:val="24"/>
        </w:rPr>
      </w:pPr>
      <w:r w:rsidRPr="00C95410">
        <w:rPr>
          <w:rFonts w:ascii="Times New Roman" w:hAnsi="Times New Roman"/>
          <w:sz w:val="24"/>
          <w:szCs w:val="24"/>
        </w:rPr>
        <w:t>P</w:t>
      </w:r>
      <w:r w:rsidR="00E60FC2" w:rsidRPr="00C95410">
        <w:rPr>
          <w:rFonts w:ascii="Times New Roman" w:hAnsi="Times New Roman"/>
          <w:sz w:val="24"/>
          <w:szCs w:val="24"/>
        </w:rPr>
        <w:t>roje konusunda</w:t>
      </w:r>
      <w:r w:rsidRPr="00C95410">
        <w:rPr>
          <w:rFonts w:ascii="Times New Roman" w:hAnsi="Times New Roman"/>
          <w:sz w:val="24"/>
          <w:szCs w:val="24"/>
        </w:rPr>
        <w:t>,</w:t>
      </w:r>
      <w:r w:rsidR="00E60FC2" w:rsidRPr="00C95410">
        <w:rPr>
          <w:rFonts w:ascii="Times New Roman" w:hAnsi="Times New Roman"/>
          <w:sz w:val="24"/>
          <w:szCs w:val="24"/>
        </w:rPr>
        <w:t xml:space="preserve"> Bakanlık uhdesinde kurulmuş olan </w:t>
      </w:r>
      <w:r w:rsidRPr="00C95410">
        <w:rPr>
          <w:rFonts w:ascii="Times New Roman" w:hAnsi="Times New Roman"/>
          <w:sz w:val="24"/>
          <w:szCs w:val="24"/>
        </w:rPr>
        <w:t xml:space="preserve">ÇKS, </w:t>
      </w:r>
      <w:r w:rsidR="00E60FC2" w:rsidRPr="00C95410">
        <w:rPr>
          <w:rFonts w:ascii="Times New Roman" w:hAnsi="Times New Roman"/>
          <w:sz w:val="24"/>
          <w:szCs w:val="24"/>
        </w:rPr>
        <w:t xml:space="preserve">HAYBİS, AKS, </w:t>
      </w:r>
      <w:r w:rsidR="00E60FC2" w:rsidRPr="00C95410">
        <w:rPr>
          <w:rFonts w:ascii="Times New Roman" w:hAnsi="Times New Roman"/>
          <w:sz w:val="24"/>
          <w:szCs w:val="24"/>
          <w:lang w:val="en-US"/>
        </w:rPr>
        <w:t>ÖKS, OTBİS</w:t>
      </w:r>
      <w:r w:rsidR="00D1508D" w:rsidRPr="00C95410">
        <w:rPr>
          <w:rFonts w:ascii="Times New Roman" w:hAnsi="Times New Roman"/>
          <w:sz w:val="24"/>
          <w:szCs w:val="24"/>
          <w:lang w:val="en-US"/>
        </w:rPr>
        <w:t>, TÜRKVET,</w:t>
      </w:r>
      <w:r w:rsidRPr="00C95410">
        <w:rPr>
          <w:rFonts w:ascii="Times New Roman" w:hAnsi="Times New Roman"/>
          <w:sz w:val="24"/>
          <w:szCs w:val="24"/>
          <w:lang w:val="en-US"/>
        </w:rPr>
        <w:t xml:space="preserve"> </w:t>
      </w:r>
      <w:r w:rsidR="00D1508D" w:rsidRPr="00C95410">
        <w:rPr>
          <w:rFonts w:ascii="Times New Roman" w:hAnsi="Times New Roman"/>
          <w:sz w:val="24"/>
          <w:szCs w:val="24"/>
          <w:lang w:val="en-US"/>
        </w:rPr>
        <w:t>TBS</w:t>
      </w:r>
      <w:r w:rsidRPr="00C95410">
        <w:rPr>
          <w:rFonts w:ascii="Times New Roman" w:hAnsi="Times New Roman"/>
          <w:sz w:val="24"/>
          <w:szCs w:val="24"/>
          <w:lang w:val="en-US"/>
        </w:rPr>
        <w:t>, SUBİS</w:t>
      </w:r>
      <w:r w:rsidR="00E60FC2" w:rsidRPr="00C95410">
        <w:rPr>
          <w:rFonts w:ascii="Times New Roman" w:hAnsi="Times New Roman"/>
          <w:sz w:val="24"/>
          <w:szCs w:val="24"/>
          <w:lang w:val="en-US"/>
        </w:rPr>
        <w:t xml:space="preserve"> vb. </w:t>
      </w:r>
      <w:proofErr w:type="spellStart"/>
      <w:r w:rsidR="00E60FC2" w:rsidRPr="00C95410">
        <w:rPr>
          <w:rFonts w:ascii="Times New Roman" w:hAnsi="Times New Roman"/>
          <w:sz w:val="24"/>
          <w:szCs w:val="24"/>
          <w:lang w:val="en-US"/>
        </w:rPr>
        <w:t>kayıt</w:t>
      </w:r>
      <w:proofErr w:type="spellEnd"/>
      <w:r w:rsidR="00E60FC2" w:rsidRPr="00C95410">
        <w:rPr>
          <w:rFonts w:ascii="Times New Roman" w:hAnsi="Times New Roman"/>
          <w:sz w:val="24"/>
          <w:szCs w:val="24"/>
          <w:lang w:val="en-US"/>
        </w:rPr>
        <w:t xml:space="preserve"> </w:t>
      </w:r>
      <w:proofErr w:type="spellStart"/>
      <w:r w:rsidR="00E60FC2" w:rsidRPr="00C95410">
        <w:rPr>
          <w:rFonts w:ascii="Times New Roman" w:hAnsi="Times New Roman"/>
          <w:sz w:val="24"/>
          <w:szCs w:val="24"/>
          <w:lang w:val="en-US"/>
        </w:rPr>
        <w:t>sistemine</w:t>
      </w:r>
      <w:proofErr w:type="spellEnd"/>
      <w:r w:rsidR="00E60FC2" w:rsidRPr="00C95410">
        <w:rPr>
          <w:rFonts w:ascii="Times New Roman" w:hAnsi="Times New Roman"/>
          <w:sz w:val="24"/>
          <w:szCs w:val="24"/>
          <w:lang w:val="en-US"/>
        </w:rPr>
        <w:t xml:space="preserve"> </w:t>
      </w:r>
      <w:proofErr w:type="spellStart"/>
      <w:r w:rsidR="00E60FC2" w:rsidRPr="00C95410">
        <w:rPr>
          <w:rFonts w:ascii="Times New Roman" w:hAnsi="Times New Roman"/>
          <w:sz w:val="24"/>
          <w:szCs w:val="24"/>
          <w:lang w:val="en-US"/>
        </w:rPr>
        <w:t>üye</w:t>
      </w:r>
      <w:proofErr w:type="spellEnd"/>
      <w:r w:rsidR="00E60FC2" w:rsidRPr="00C95410">
        <w:rPr>
          <w:rFonts w:ascii="Times New Roman" w:hAnsi="Times New Roman"/>
          <w:sz w:val="24"/>
          <w:szCs w:val="24"/>
          <w:lang w:val="en-US"/>
        </w:rPr>
        <w:t xml:space="preserve"> </w:t>
      </w:r>
      <w:proofErr w:type="spellStart"/>
      <w:r w:rsidR="00E60FC2" w:rsidRPr="00C95410">
        <w:rPr>
          <w:rFonts w:ascii="Times New Roman" w:hAnsi="Times New Roman"/>
          <w:sz w:val="24"/>
          <w:szCs w:val="24"/>
          <w:lang w:val="en-US"/>
        </w:rPr>
        <w:t>olduğunu</w:t>
      </w:r>
      <w:proofErr w:type="spellEnd"/>
      <w:r w:rsidR="00E60FC2" w:rsidRPr="00C95410">
        <w:rPr>
          <w:rFonts w:ascii="Times New Roman" w:hAnsi="Times New Roman"/>
          <w:sz w:val="24"/>
          <w:szCs w:val="24"/>
          <w:lang w:val="en-US"/>
        </w:rPr>
        <w:t xml:space="preserve"> </w:t>
      </w:r>
      <w:proofErr w:type="spellStart"/>
      <w:r w:rsidR="00E60FC2" w:rsidRPr="00C95410">
        <w:rPr>
          <w:rFonts w:ascii="Times New Roman" w:hAnsi="Times New Roman"/>
          <w:sz w:val="24"/>
          <w:szCs w:val="24"/>
          <w:lang w:val="en-US"/>
        </w:rPr>
        <w:t>gösterir</w:t>
      </w:r>
      <w:proofErr w:type="spellEnd"/>
      <w:r w:rsidR="00E60FC2" w:rsidRPr="00C95410">
        <w:rPr>
          <w:rFonts w:ascii="Times New Roman" w:hAnsi="Times New Roman"/>
          <w:sz w:val="24"/>
          <w:szCs w:val="24"/>
          <w:lang w:val="en-US"/>
        </w:rPr>
        <w:t xml:space="preserve"> </w:t>
      </w:r>
      <w:proofErr w:type="spellStart"/>
      <w:r w:rsidR="00E60FC2" w:rsidRPr="00C95410">
        <w:rPr>
          <w:rFonts w:ascii="Times New Roman" w:hAnsi="Times New Roman"/>
          <w:sz w:val="24"/>
          <w:szCs w:val="24"/>
          <w:lang w:val="en-US"/>
        </w:rPr>
        <w:t>belge</w:t>
      </w:r>
      <w:proofErr w:type="spellEnd"/>
      <w:r w:rsidR="00E60FC2" w:rsidRPr="00C95410">
        <w:rPr>
          <w:rFonts w:ascii="Times New Roman" w:hAnsi="Times New Roman"/>
          <w:sz w:val="24"/>
          <w:szCs w:val="24"/>
          <w:lang w:val="en-US"/>
        </w:rPr>
        <w:t xml:space="preserve">. </w:t>
      </w:r>
    </w:p>
    <w:p w:rsidR="00791472" w:rsidRPr="00C95410" w:rsidRDefault="00451E8C" w:rsidP="00D1508D">
      <w:pPr>
        <w:pStyle w:val="ListeParagraf"/>
        <w:numPr>
          <w:ilvl w:val="0"/>
          <w:numId w:val="22"/>
        </w:numPr>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Proje içeriğine göre, m</w:t>
      </w:r>
      <w:r w:rsidR="00537809" w:rsidRPr="00C95410">
        <w:rPr>
          <w:rFonts w:ascii="Times New Roman" w:eastAsia="Times New Roman" w:hAnsi="Times New Roman" w:cs="Times New Roman"/>
          <w:sz w:val="24"/>
        </w:rPr>
        <w:t>akine-</w:t>
      </w:r>
      <w:proofErr w:type="gramStart"/>
      <w:r w:rsidR="00537809" w:rsidRPr="00C95410">
        <w:rPr>
          <w:rFonts w:ascii="Times New Roman" w:eastAsia="Times New Roman" w:hAnsi="Times New Roman" w:cs="Times New Roman"/>
          <w:sz w:val="24"/>
        </w:rPr>
        <w:t>ekipman</w:t>
      </w:r>
      <w:proofErr w:type="gramEnd"/>
      <w:r w:rsidR="00537809" w:rsidRPr="00C95410">
        <w:rPr>
          <w:rFonts w:ascii="Times New Roman" w:eastAsia="Times New Roman" w:hAnsi="Times New Roman" w:cs="Times New Roman"/>
          <w:sz w:val="24"/>
        </w:rPr>
        <w:t xml:space="preserve"> ve alınan diğer malzemelere ait Tespit Tutanağı.</w:t>
      </w:r>
    </w:p>
    <w:p w:rsidR="00791472" w:rsidRPr="00C95410" w:rsidRDefault="00451E8C" w:rsidP="00D1508D">
      <w:pPr>
        <w:pStyle w:val="ListeParagraf"/>
        <w:numPr>
          <w:ilvl w:val="0"/>
          <w:numId w:val="22"/>
        </w:numPr>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Proje içeriğine göre, h</w:t>
      </w:r>
      <w:r w:rsidR="00537809" w:rsidRPr="00C95410">
        <w:rPr>
          <w:rFonts w:ascii="Times New Roman" w:eastAsia="Times New Roman" w:hAnsi="Times New Roman" w:cs="Times New Roman"/>
          <w:sz w:val="24"/>
        </w:rPr>
        <w:t>ayvan Varlığı Tespit Tutanağı. (Koyun-Keçi, Manda, Sığır,</w:t>
      </w:r>
      <w:r w:rsidR="00E60FC2" w:rsidRPr="00C95410">
        <w:rPr>
          <w:rFonts w:ascii="Times New Roman" w:eastAsia="Times New Roman" w:hAnsi="Times New Roman" w:cs="Times New Roman"/>
          <w:sz w:val="24"/>
        </w:rPr>
        <w:t xml:space="preserve"> </w:t>
      </w:r>
      <w:r w:rsidR="00537809" w:rsidRPr="00C95410">
        <w:rPr>
          <w:rFonts w:ascii="Times New Roman" w:eastAsia="Times New Roman" w:hAnsi="Times New Roman" w:cs="Times New Roman"/>
          <w:sz w:val="24"/>
        </w:rPr>
        <w:t xml:space="preserve">Arı için) </w:t>
      </w:r>
    </w:p>
    <w:p w:rsidR="00791472" w:rsidRPr="00C95410" w:rsidRDefault="00537809" w:rsidP="00D1508D">
      <w:pPr>
        <w:pStyle w:val="ListeParagraf"/>
        <w:numPr>
          <w:ilvl w:val="0"/>
          <w:numId w:val="22"/>
        </w:numPr>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Vergi Dairesinden vadesi geçmiş borcu olmadığına dair belge.</w:t>
      </w:r>
    </w:p>
    <w:p w:rsidR="00791472" w:rsidRPr="00C95410" w:rsidRDefault="00537809" w:rsidP="00D1508D">
      <w:pPr>
        <w:pStyle w:val="ListeParagraf"/>
        <w:numPr>
          <w:ilvl w:val="0"/>
          <w:numId w:val="22"/>
        </w:numPr>
        <w:spacing w:after="0" w:line="240" w:lineRule="auto"/>
        <w:jc w:val="both"/>
        <w:rPr>
          <w:rFonts w:ascii="Times New Roman" w:eastAsia="Times New Roman" w:hAnsi="Times New Roman" w:cs="Times New Roman"/>
          <w:sz w:val="24"/>
        </w:rPr>
      </w:pPr>
      <w:proofErr w:type="gramStart"/>
      <w:r w:rsidRPr="00C95410">
        <w:rPr>
          <w:rFonts w:ascii="Times New Roman" w:eastAsia="Times New Roman" w:hAnsi="Times New Roman" w:cs="Times New Roman"/>
          <w:sz w:val="24"/>
        </w:rPr>
        <w:t>Sosyal Güvenlik Kurumundan prim borcu olmadığına dair belge.</w:t>
      </w:r>
      <w:proofErr w:type="gramEnd"/>
    </w:p>
    <w:p w:rsidR="00791472" w:rsidRPr="00C95410" w:rsidRDefault="00537809" w:rsidP="00D1508D">
      <w:pPr>
        <w:pStyle w:val="ListeParagraf"/>
        <w:numPr>
          <w:ilvl w:val="0"/>
          <w:numId w:val="22"/>
        </w:numPr>
        <w:spacing w:after="0" w:line="240" w:lineRule="auto"/>
        <w:jc w:val="both"/>
        <w:rPr>
          <w:rFonts w:ascii="Times New Roman" w:eastAsia="Times New Roman" w:hAnsi="Times New Roman" w:cs="Times New Roman"/>
          <w:sz w:val="24"/>
        </w:rPr>
      </w:pPr>
      <w:proofErr w:type="gramStart"/>
      <w:r w:rsidRPr="00C95410">
        <w:rPr>
          <w:rFonts w:ascii="Times New Roman" w:eastAsia="Times New Roman" w:hAnsi="Times New Roman" w:cs="Times New Roman"/>
          <w:sz w:val="24"/>
        </w:rPr>
        <w:t>Ziraat Bankasından takipte borcu olmadığına dair belge.</w:t>
      </w:r>
      <w:proofErr w:type="gramEnd"/>
    </w:p>
    <w:p w:rsidR="00E60FC2" w:rsidRPr="00C95410" w:rsidRDefault="00E60FC2" w:rsidP="00D1508D">
      <w:pPr>
        <w:pStyle w:val="ListeParagraf"/>
        <w:numPr>
          <w:ilvl w:val="0"/>
          <w:numId w:val="22"/>
        </w:numPr>
        <w:spacing w:after="0" w:line="240" w:lineRule="auto"/>
        <w:jc w:val="both"/>
        <w:rPr>
          <w:rFonts w:ascii="Times New Roman" w:eastAsia="Times New Roman" w:hAnsi="Times New Roman" w:cs="Times New Roman"/>
          <w:sz w:val="24"/>
        </w:rPr>
      </w:pPr>
      <w:r w:rsidRPr="00C95410">
        <w:rPr>
          <w:rFonts w:ascii="Times New Roman" w:eastAsia="Times New Roman" w:hAnsi="Times New Roman" w:cs="Times New Roman"/>
          <w:sz w:val="24"/>
        </w:rPr>
        <w:t>İcra Takibinde Olmadığına Dair Belge</w:t>
      </w:r>
    </w:p>
    <w:p w:rsidR="00E60FC2" w:rsidRPr="00C95410" w:rsidRDefault="00E60FC2" w:rsidP="00D1508D">
      <w:pPr>
        <w:pStyle w:val="ListeParagraf"/>
        <w:numPr>
          <w:ilvl w:val="0"/>
          <w:numId w:val="22"/>
        </w:numPr>
        <w:spacing w:after="0" w:line="240" w:lineRule="auto"/>
        <w:jc w:val="both"/>
        <w:rPr>
          <w:rFonts w:ascii="Times New Roman" w:eastAsia="Times New Roman" w:hAnsi="Times New Roman" w:cs="Times New Roman"/>
          <w:sz w:val="24"/>
        </w:rPr>
      </w:pPr>
      <w:r w:rsidRPr="00C95410">
        <w:rPr>
          <w:rFonts w:ascii="Times New Roman" w:hAnsi="Times New Roman"/>
          <w:sz w:val="24"/>
          <w:szCs w:val="24"/>
        </w:rPr>
        <w:t xml:space="preserve">Proje konusunda ve içeriğinde olan </w:t>
      </w:r>
      <w:proofErr w:type="spellStart"/>
      <w:r w:rsidRPr="00C95410">
        <w:rPr>
          <w:rFonts w:ascii="Times New Roman" w:hAnsi="Times New Roman"/>
          <w:sz w:val="24"/>
          <w:szCs w:val="24"/>
          <w:lang w:val="en-US"/>
        </w:rPr>
        <w:t>ürün</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ve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malların</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doğal</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risklere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karşı</w:t>
      </w:r>
      <w:proofErr w:type="spellEnd"/>
      <w:r w:rsidRPr="00C95410">
        <w:rPr>
          <w:rFonts w:ascii="Times New Roman" w:hAnsi="Times New Roman"/>
          <w:sz w:val="24"/>
          <w:szCs w:val="24"/>
          <w:lang w:val="en-US"/>
        </w:rPr>
        <w:t xml:space="preserve"> en </w:t>
      </w:r>
      <w:proofErr w:type="spellStart"/>
      <w:r w:rsidRPr="00C95410">
        <w:rPr>
          <w:rFonts w:ascii="Times New Roman" w:hAnsi="Times New Roman"/>
          <w:sz w:val="24"/>
          <w:szCs w:val="24"/>
          <w:lang w:val="en-US"/>
        </w:rPr>
        <w:t>az</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bir</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üretim</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döneminde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veya</w:t>
      </w:r>
      <w:proofErr w:type="spellEnd"/>
      <w:r w:rsidRPr="00C95410">
        <w:rPr>
          <w:rFonts w:ascii="Times New Roman" w:hAnsi="Times New Roman"/>
          <w:sz w:val="24"/>
          <w:szCs w:val="24"/>
          <w:lang w:val="en-US"/>
        </w:rPr>
        <w:t xml:space="preserve"> en </w:t>
      </w:r>
      <w:proofErr w:type="spellStart"/>
      <w:r w:rsidRPr="00C95410">
        <w:rPr>
          <w:rFonts w:ascii="Times New Roman" w:hAnsi="Times New Roman"/>
          <w:sz w:val="24"/>
          <w:szCs w:val="24"/>
          <w:lang w:val="en-US"/>
        </w:rPr>
        <w:t>az</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bir</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yıl</w:t>
      </w:r>
      <w:proofErr w:type="spellEnd"/>
      <w:r w:rsidRPr="00C95410">
        <w:rPr>
          <w:rFonts w:ascii="Times New Roman" w:hAnsi="Times New Roman"/>
          <w:sz w:val="24"/>
          <w:szCs w:val="24"/>
          <w:lang w:val="en-US"/>
        </w:rPr>
        <w:t xml:space="preserve"> TARSİM </w:t>
      </w:r>
      <w:proofErr w:type="spellStart"/>
      <w:r w:rsidRPr="00C95410">
        <w:rPr>
          <w:rFonts w:ascii="Times New Roman" w:hAnsi="Times New Roman"/>
          <w:sz w:val="24"/>
          <w:szCs w:val="24"/>
          <w:lang w:val="en-US"/>
        </w:rPr>
        <w:t>tarafından</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sigortalandığına</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dair</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sigorta</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poliçe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sureti</w:t>
      </w:r>
      <w:proofErr w:type="spellEnd"/>
      <w:r w:rsidRPr="00C95410">
        <w:rPr>
          <w:rFonts w:ascii="Times New Roman" w:hAnsi="Times New Roman"/>
          <w:sz w:val="24"/>
          <w:szCs w:val="24"/>
          <w:lang w:val="en-US"/>
        </w:rPr>
        <w:t>,</w:t>
      </w:r>
    </w:p>
    <w:p w:rsidR="00451E8C" w:rsidRPr="00C95410" w:rsidRDefault="00451E8C" w:rsidP="00D1508D">
      <w:pPr>
        <w:pStyle w:val="ListeParagraf"/>
        <w:numPr>
          <w:ilvl w:val="0"/>
          <w:numId w:val="22"/>
        </w:numPr>
        <w:spacing w:after="0" w:line="240" w:lineRule="auto"/>
        <w:jc w:val="both"/>
        <w:rPr>
          <w:rFonts w:ascii="Times New Roman" w:eastAsia="Times New Roman" w:hAnsi="Times New Roman" w:cs="Times New Roman"/>
          <w:sz w:val="24"/>
        </w:rPr>
      </w:pPr>
      <w:r w:rsidRPr="00C95410">
        <w:rPr>
          <w:rFonts w:ascii="Times New Roman" w:hAnsi="Times New Roman"/>
          <w:sz w:val="24"/>
          <w:szCs w:val="24"/>
        </w:rPr>
        <w:t>Proje uygulama içeriğinde gerekli ise, teknik şartname; (hak sahibi</w:t>
      </w:r>
      <w:proofErr w:type="spellStart"/>
      <w:r w:rsidRPr="00C95410">
        <w:rPr>
          <w:rFonts w:ascii="Times New Roman" w:hAnsi="Times New Roman"/>
          <w:sz w:val="24"/>
          <w:szCs w:val="24"/>
          <w:lang w:val="en-US"/>
        </w:rPr>
        <w:t>nin</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alımını</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yaptığı</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bireysel</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sulama</w:t>
      </w:r>
      <w:proofErr w:type="spellEnd"/>
      <w:r w:rsidRPr="00C95410">
        <w:rPr>
          <w:rFonts w:ascii="Times New Roman" w:hAnsi="Times New Roman"/>
          <w:sz w:val="24"/>
          <w:szCs w:val="24"/>
          <w:lang w:val="en-US"/>
        </w:rPr>
        <w:t xml:space="preserve">, sera, </w:t>
      </w:r>
      <w:proofErr w:type="spellStart"/>
      <w:r w:rsidRPr="00C95410">
        <w:rPr>
          <w:rFonts w:ascii="Times New Roman" w:hAnsi="Times New Roman"/>
          <w:sz w:val="24"/>
          <w:szCs w:val="24"/>
          <w:lang w:val="en-US"/>
        </w:rPr>
        <w:t>askı</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sistemi</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üretim</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odası</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arıcılık</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malzemeleri</w:t>
      </w:r>
      <w:proofErr w:type="spellEnd"/>
      <w:r w:rsidRPr="00C95410">
        <w:rPr>
          <w:rFonts w:ascii="Times New Roman" w:hAnsi="Times New Roman"/>
          <w:sz w:val="24"/>
          <w:szCs w:val="24"/>
          <w:lang w:val="en-US"/>
        </w:rPr>
        <w:t xml:space="preserve"> vb. </w:t>
      </w:r>
      <w:proofErr w:type="spellStart"/>
      <w:r w:rsidRPr="00C95410">
        <w:rPr>
          <w:rFonts w:ascii="Times New Roman" w:hAnsi="Times New Roman"/>
          <w:sz w:val="24"/>
          <w:szCs w:val="24"/>
          <w:lang w:val="en-US"/>
        </w:rPr>
        <w:t>kullanılan</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makine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ve</w:t>
      </w:r>
      <w:proofErr w:type="spellEnd"/>
      <w:r w:rsidRPr="00C95410">
        <w:rPr>
          <w:rFonts w:ascii="Times New Roman" w:hAnsi="Times New Roman"/>
          <w:sz w:val="24"/>
          <w:szCs w:val="24"/>
          <w:lang w:val="en-US"/>
        </w:rPr>
        <w:t xml:space="preserve"> </w:t>
      </w:r>
      <w:proofErr w:type="spellStart"/>
      <w:proofErr w:type="gramStart"/>
      <w:r w:rsidRPr="00C95410">
        <w:rPr>
          <w:rFonts w:ascii="Times New Roman" w:hAnsi="Times New Roman"/>
          <w:sz w:val="24"/>
          <w:szCs w:val="24"/>
          <w:lang w:val="en-US"/>
        </w:rPr>
        <w:t>ekipmana</w:t>
      </w:r>
      <w:proofErr w:type="spellEnd"/>
      <w:proofErr w:type="gram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ait</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üretici</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firmalardan</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temin</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edeceği</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teknik</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özellikleri</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içerir</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belge</w:t>
      </w:r>
      <w:proofErr w:type="spellEnd"/>
      <w:r w:rsidRPr="00C95410">
        <w:rPr>
          <w:rFonts w:ascii="Times New Roman" w:hAnsi="Times New Roman"/>
          <w:sz w:val="24"/>
          <w:szCs w:val="24"/>
          <w:lang w:val="en-US"/>
        </w:rPr>
        <w:t>),</w:t>
      </w:r>
    </w:p>
    <w:p w:rsidR="00451E8C" w:rsidRPr="00C95410" w:rsidRDefault="00E60FC2" w:rsidP="00451E8C">
      <w:pPr>
        <w:pStyle w:val="ListeParagraf"/>
        <w:widowControl w:val="0"/>
        <w:numPr>
          <w:ilvl w:val="0"/>
          <w:numId w:val="22"/>
        </w:numPr>
        <w:tabs>
          <w:tab w:val="left" w:pos="567"/>
        </w:tabs>
        <w:autoSpaceDE w:val="0"/>
        <w:autoSpaceDN w:val="0"/>
        <w:adjustRightInd w:val="0"/>
        <w:spacing w:after="0" w:line="240" w:lineRule="auto"/>
        <w:jc w:val="both"/>
        <w:rPr>
          <w:rFonts w:ascii="Times New Roman" w:hAnsi="Times New Roman"/>
          <w:sz w:val="24"/>
          <w:szCs w:val="24"/>
          <w:lang w:val="en-US"/>
        </w:rPr>
      </w:pPr>
      <w:r w:rsidRPr="00C95410">
        <w:rPr>
          <w:rFonts w:ascii="Times New Roman" w:hAnsi="Times New Roman"/>
          <w:sz w:val="24"/>
          <w:szCs w:val="24"/>
        </w:rPr>
        <w:t>Yeni tesisler için diğer kurum ve k</w:t>
      </w:r>
      <w:r w:rsidR="00451E8C" w:rsidRPr="00C95410">
        <w:rPr>
          <w:rFonts w:ascii="Times New Roman" w:hAnsi="Times New Roman"/>
          <w:sz w:val="24"/>
          <w:szCs w:val="24"/>
        </w:rPr>
        <w:t>uruluşlardan alınan izin/ruhsat,</w:t>
      </w:r>
    </w:p>
    <w:p w:rsidR="00FF1C15" w:rsidRPr="00C95410" w:rsidRDefault="00451E8C" w:rsidP="00FF1C15">
      <w:pPr>
        <w:pStyle w:val="ListeParagraf"/>
        <w:numPr>
          <w:ilvl w:val="0"/>
          <w:numId w:val="22"/>
        </w:numPr>
        <w:tabs>
          <w:tab w:val="left" w:pos="1440"/>
        </w:tabs>
        <w:spacing w:after="0" w:line="240" w:lineRule="auto"/>
        <w:jc w:val="both"/>
        <w:rPr>
          <w:rFonts w:ascii="Times New Roman" w:eastAsia="Times New Roman" w:hAnsi="Times New Roman" w:cs="Times New Roman"/>
          <w:sz w:val="24"/>
        </w:rPr>
      </w:pPr>
      <w:r w:rsidRPr="00C95410">
        <w:rPr>
          <w:rFonts w:ascii="Times New Roman" w:hAnsi="Times New Roman"/>
          <w:sz w:val="24"/>
          <w:szCs w:val="24"/>
        </w:rPr>
        <w:t xml:space="preserve">Su ürünleri </w:t>
      </w:r>
      <w:r w:rsidRPr="00C95410">
        <w:rPr>
          <w:rFonts w:ascii="Times New Roman" w:eastAsia="Times New Roman" w:hAnsi="Times New Roman" w:cs="Times New Roman"/>
          <w:sz w:val="24"/>
          <w:szCs w:val="24"/>
        </w:rPr>
        <w:t xml:space="preserve">Su ürünlerine yönelik uygulanan projelerin ödemesinin yapılması için, </w:t>
      </w:r>
      <w:proofErr w:type="gramStart"/>
      <w:r w:rsidRPr="00C95410">
        <w:rPr>
          <w:rFonts w:ascii="Times New Roman" w:eastAsia="Times New Roman" w:hAnsi="Times New Roman" w:cs="Times New Roman"/>
          <w:sz w:val="24"/>
          <w:szCs w:val="24"/>
        </w:rPr>
        <w:t>29/6/2004</w:t>
      </w:r>
      <w:proofErr w:type="gramEnd"/>
      <w:r w:rsidRPr="00C95410">
        <w:rPr>
          <w:rFonts w:ascii="Times New Roman" w:eastAsia="Times New Roman" w:hAnsi="Times New Roman" w:cs="Times New Roman"/>
          <w:sz w:val="24"/>
          <w:szCs w:val="24"/>
        </w:rPr>
        <w:t xml:space="preserve"> tarihli ve 25507 sayılı Resmî </w:t>
      </w:r>
      <w:proofErr w:type="spellStart"/>
      <w:r w:rsidRPr="00C95410">
        <w:rPr>
          <w:rFonts w:ascii="Times New Roman" w:eastAsia="Times New Roman" w:hAnsi="Times New Roman" w:cs="Times New Roman"/>
          <w:sz w:val="24"/>
          <w:szCs w:val="24"/>
        </w:rPr>
        <w:t>Gazete’de</w:t>
      </w:r>
      <w:proofErr w:type="spellEnd"/>
      <w:r w:rsidRPr="00C95410">
        <w:rPr>
          <w:rFonts w:ascii="Times New Roman" w:eastAsia="Times New Roman" w:hAnsi="Times New Roman" w:cs="Times New Roman"/>
          <w:sz w:val="24"/>
          <w:szCs w:val="24"/>
        </w:rPr>
        <w:t xml:space="preserve"> yayımlanan Su Ürünleri Yetiştiriciliği Yönetmeliği gereği, tesisin onaylı projesindeki yatırımları tamamlaması ve üretime başlamasından sonra tesis adına düzenlenmesi gereken Su Ürünleri Yetiştiricilik Belgesi,</w:t>
      </w:r>
    </w:p>
    <w:p w:rsidR="00451E8C" w:rsidRPr="00C95410" w:rsidRDefault="00451E8C" w:rsidP="00451E8C">
      <w:pPr>
        <w:pStyle w:val="ListeParagraf"/>
        <w:widowControl w:val="0"/>
        <w:numPr>
          <w:ilvl w:val="0"/>
          <w:numId w:val="22"/>
        </w:numPr>
        <w:tabs>
          <w:tab w:val="left" w:pos="567"/>
        </w:tabs>
        <w:autoSpaceDE w:val="0"/>
        <w:autoSpaceDN w:val="0"/>
        <w:adjustRightInd w:val="0"/>
        <w:spacing w:after="0" w:line="240" w:lineRule="auto"/>
        <w:jc w:val="both"/>
        <w:rPr>
          <w:rFonts w:ascii="Times New Roman" w:hAnsi="Times New Roman"/>
          <w:sz w:val="24"/>
          <w:szCs w:val="24"/>
          <w:lang w:val="en-US"/>
        </w:rPr>
      </w:pPr>
      <w:r w:rsidRPr="00C95410">
        <w:rPr>
          <w:rFonts w:ascii="Times New Roman" w:hAnsi="Times New Roman"/>
          <w:sz w:val="24"/>
          <w:szCs w:val="24"/>
        </w:rPr>
        <w:t>Basın</w:t>
      </w:r>
      <w:proofErr w:type="spellStart"/>
      <w:r w:rsidRPr="00C95410">
        <w:rPr>
          <w:rFonts w:ascii="Times New Roman" w:hAnsi="Times New Roman"/>
          <w:sz w:val="24"/>
          <w:szCs w:val="24"/>
          <w:lang w:val="en-US"/>
        </w:rPr>
        <w:t>çlı</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sulama</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sistemi</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kurulması</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ile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ilgili</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projeler</w:t>
      </w:r>
      <w:proofErr w:type="spellEnd"/>
      <w:r w:rsidRPr="00C95410">
        <w:rPr>
          <w:rFonts w:ascii="Times New Roman" w:hAnsi="Times New Roman"/>
          <w:sz w:val="24"/>
          <w:szCs w:val="24"/>
          <w:lang w:val="en-US"/>
        </w:rPr>
        <w:t xml:space="preserve">, </w:t>
      </w:r>
      <w:proofErr w:type="gramStart"/>
      <w:r w:rsidRPr="00C95410">
        <w:rPr>
          <w:rFonts w:ascii="Times New Roman" w:hAnsi="Times New Roman"/>
          <w:sz w:val="24"/>
          <w:szCs w:val="24"/>
          <w:lang w:val="en-US"/>
        </w:rPr>
        <w:t>24/01/1992</w:t>
      </w:r>
      <w:proofErr w:type="gram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tarihli</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ve</w:t>
      </w:r>
      <w:proofErr w:type="spellEnd"/>
      <w:r w:rsidRPr="00C95410">
        <w:rPr>
          <w:rFonts w:ascii="Times New Roman" w:hAnsi="Times New Roman"/>
          <w:sz w:val="24"/>
          <w:szCs w:val="24"/>
          <w:lang w:val="en-US"/>
        </w:rPr>
        <w:t xml:space="preserve"> 21121 </w:t>
      </w:r>
      <w:proofErr w:type="spellStart"/>
      <w:r w:rsidRPr="00C95410">
        <w:rPr>
          <w:rFonts w:ascii="Times New Roman" w:hAnsi="Times New Roman"/>
          <w:sz w:val="24"/>
          <w:szCs w:val="24"/>
          <w:lang w:val="en-US"/>
        </w:rPr>
        <w:t>sayılı</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Resmi</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Gazete</w:t>
      </w:r>
      <w:proofErr w:type="spellEnd"/>
      <w:r w:rsidRPr="00C95410">
        <w:rPr>
          <w:rFonts w:ascii="Times New Roman" w:hAnsi="Times New Roman"/>
          <w:sz w:val="24"/>
          <w:szCs w:val="24"/>
          <w:lang w:val="en-US"/>
        </w:rPr>
        <w:t xml:space="preserve">’ de </w:t>
      </w:r>
      <w:proofErr w:type="spellStart"/>
      <w:r w:rsidRPr="00C95410">
        <w:rPr>
          <w:rFonts w:ascii="Times New Roman" w:hAnsi="Times New Roman"/>
          <w:sz w:val="24"/>
          <w:szCs w:val="24"/>
          <w:lang w:val="en-US"/>
        </w:rPr>
        <w:t>yayımlanarak</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yürürlüğe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giren</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Ziraat</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Mühendislerinin</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Görev</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ve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Yetkilerine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İlişkin</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Tüzük</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hükümlerine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göre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yetkili</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ziraat</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mühendisleri</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tarafından</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hazırlanmış</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ve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onaylanmış</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olmalıdır</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Uzmanlık</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belgesi</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ve</w:t>
      </w:r>
      <w:proofErr w:type="spellEnd"/>
      <w:r w:rsidRPr="00C95410">
        <w:rPr>
          <w:rFonts w:ascii="Times New Roman" w:hAnsi="Times New Roman"/>
          <w:sz w:val="24"/>
          <w:szCs w:val="24"/>
          <w:lang w:val="en-US"/>
        </w:rPr>
        <w:t>/</w:t>
      </w:r>
      <w:proofErr w:type="spellStart"/>
      <w:r w:rsidRPr="00C95410">
        <w:rPr>
          <w:rFonts w:ascii="Times New Roman" w:hAnsi="Times New Roman"/>
          <w:sz w:val="24"/>
          <w:szCs w:val="24"/>
          <w:lang w:val="en-US"/>
        </w:rPr>
        <w:t>veya</w:t>
      </w:r>
      <w:proofErr w:type="spellEnd"/>
      <w:r w:rsidRPr="00C95410">
        <w:rPr>
          <w:rFonts w:ascii="Times New Roman" w:hAnsi="Times New Roman"/>
          <w:sz w:val="24"/>
          <w:szCs w:val="24"/>
          <w:lang w:val="en-US"/>
        </w:rPr>
        <w:t xml:space="preserve"> diploma </w:t>
      </w:r>
      <w:proofErr w:type="spellStart"/>
      <w:r w:rsidRPr="00C95410">
        <w:rPr>
          <w:rFonts w:ascii="Times New Roman" w:hAnsi="Times New Roman"/>
          <w:sz w:val="24"/>
          <w:szCs w:val="24"/>
          <w:lang w:val="en-US"/>
        </w:rPr>
        <w:t>ödeme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talebine</w:t>
      </w:r>
      <w:proofErr w:type="spellEnd"/>
      <w:r w:rsidRPr="00C95410">
        <w:rPr>
          <w:rFonts w:ascii="Times New Roman" w:hAnsi="Times New Roman"/>
          <w:sz w:val="24"/>
          <w:szCs w:val="24"/>
          <w:lang w:val="en-US"/>
        </w:rPr>
        <w:t xml:space="preserve"> </w:t>
      </w:r>
      <w:proofErr w:type="spellStart"/>
      <w:r w:rsidRPr="00C95410">
        <w:rPr>
          <w:rFonts w:ascii="Times New Roman" w:hAnsi="Times New Roman"/>
          <w:sz w:val="24"/>
          <w:szCs w:val="24"/>
          <w:lang w:val="en-US"/>
        </w:rPr>
        <w:t>eklenmelidir</w:t>
      </w:r>
      <w:proofErr w:type="spellEnd"/>
      <w:r w:rsidRPr="00C95410">
        <w:rPr>
          <w:rFonts w:ascii="Times New Roman" w:hAnsi="Times New Roman"/>
          <w:sz w:val="24"/>
          <w:szCs w:val="24"/>
          <w:lang w:val="en-US"/>
        </w:rPr>
        <w:t>.</w:t>
      </w:r>
    </w:p>
    <w:p w:rsidR="00451E8C" w:rsidRPr="00C95410" w:rsidRDefault="00451E8C" w:rsidP="00451E8C">
      <w:pPr>
        <w:pStyle w:val="ListeParagraf"/>
        <w:tabs>
          <w:tab w:val="left" w:pos="1440"/>
        </w:tabs>
        <w:spacing w:after="0" w:line="240" w:lineRule="auto"/>
        <w:jc w:val="both"/>
        <w:rPr>
          <w:rFonts w:ascii="Times New Roman" w:eastAsia="Times New Roman" w:hAnsi="Times New Roman" w:cs="Times New Roman"/>
          <w:sz w:val="24"/>
        </w:rPr>
      </w:pPr>
    </w:p>
    <w:p w:rsidR="00FF1C15" w:rsidRPr="00C95410" w:rsidRDefault="00FF1C15" w:rsidP="00FF1C15">
      <w:pPr>
        <w:pStyle w:val="ListeParagraf"/>
        <w:spacing w:after="0" w:line="240" w:lineRule="auto"/>
        <w:jc w:val="both"/>
        <w:rPr>
          <w:rFonts w:ascii="Times New Roman" w:eastAsia="Times New Roman" w:hAnsi="Times New Roman" w:cs="Times New Roman"/>
          <w:b/>
          <w:sz w:val="24"/>
        </w:rPr>
      </w:pPr>
    </w:p>
    <w:p w:rsidR="00791472" w:rsidRPr="00C95410" w:rsidRDefault="00537809" w:rsidP="00537809">
      <w:pPr>
        <w:spacing w:after="0" w:line="240" w:lineRule="auto"/>
        <w:ind w:firstLine="708"/>
        <w:jc w:val="both"/>
        <w:rPr>
          <w:rFonts w:ascii="Times New Roman" w:eastAsia="Times New Roman" w:hAnsi="Times New Roman" w:cs="Times New Roman"/>
          <w:sz w:val="24"/>
        </w:rPr>
      </w:pPr>
      <w:r w:rsidRPr="00C95410">
        <w:rPr>
          <w:rFonts w:ascii="Times New Roman" w:eastAsia="Times New Roman" w:hAnsi="Times New Roman" w:cs="Times New Roman"/>
          <w:sz w:val="24"/>
        </w:rPr>
        <w:t xml:space="preserve">12/07/2019 tarihli ve 30829 sayılı Kırsal Kalkınma Desteklenmeleri Kapsamında “Kırsal Kalkınmada Uzman Eller” Projelerinin Desteklenmesine ilişkin Cumhurbaşkanı Kararı  çerçevesinde </w:t>
      </w:r>
      <w:r w:rsidR="00EE03F4" w:rsidRPr="00C95410">
        <w:rPr>
          <w:rFonts w:ascii="Times New Roman" w:eastAsia="Times New Roman" w:hAnsi="Times New Roman" w:cs="Times New Roman"/>
          <w:sz w:val="24"/>
        </w:rPr>
        <w:t>17/12/2019</w:t>
      </w:r>
      <w:r w:rsidRPr="00C95410">
        <w:rPr>
          <w:rFonts w:ascii="Times New Roman" w:eastAsia="Times New Roman" w:hAnsi="Times New Roman" w:cs="Times New Roman"/>
          <w:sz w:val="24"/>
        </w:rPr>
        <w:t xml:space="preserve"> tarihli ve </w:t>
      </w:r>
      <w:r w:rsidR="00EE03F4" w:rsidRPr="00C95410">
        <w:rPr>
          <w:rFonts w:ascii="Times New Roman" w:eastAsia="Times New Roman" w:hAnsi="Times New Roman" w:cs="Times New Roman"/>
          <w:sz w:val="24"/>
        </w:rPr>
        <w:t>30981</w:t>
      </w:r>
      <w:r w:rsidRPr="00C95410">
        <w:rPr>
          <w:rFonts w:ascii="Times New Roman" w:eastAsia="Times New Roman" w:hAnsi="Times New Roman" w:cs="Times New Roman"/>
          <w:sz w:val="24"/>
        </w:rPr>
        <w:t xml:space="preserve"> sayılı Resmî </w:t>
      </w:r>
      <w:proofErr w:type="spellStart"/>
      <w:r w:rsidRPr="00C95410">
        <w:rPr>
          <w:rFonts w:ascii="Times New Roman" w:eastAsia="Times New Roman" w:hAnsi="Times New Roman" w:cs="Times New Roman"/>
          <w:sz w:val="24"/>
        </w:rPr>
        <w:t>Gazete’de</w:t>
      </w:r>
      <w:proofErr w:type="spellEnd"/>
      <w:r w:rsidRPr="00C95410">
        <w:rPr>
          <w:rFonts w:ascii="Times New Roman" w:eastAsia="Times New Roman" w:hAnsi="Times New Roman" w:cs="Times New Roman"/>
          <w:sz w:val="24"/>
        </w:rPr>
        <w:t xml:space="preserve"> yayımlanan Kırsal Kalkınma Yatırımlarının Desteklenmesi Kapsamında Kırsal Kalkınmada Uzman Eller Projelerinin Desteklenmesi Hakkında Tebliğ (Tebliğ No:2019/</w:t>
      </w:r>
      <w:r w:rsidR="00D1508D" w:rsidRPr="00C95410">
        <w:rPr>
          <w:rFonts w:ascii="Times New Roman" w:eastAsia="Times New Roman" w:hAnsi="Times New Roman" w:cs="Times New Roman"/>
          <w:sz w:val="24"/>
        </w:rPr>
        <w:t>61</w:t>
      </w:r>
      <w:r w:rsidRPr="00C95410">
        <w:rPr>
          <w:rFonts w:ascii="Times New Roman" w:eastAsia="Times New Roman" w:hAnsi="Times New Roman" w:cs="Times New Roman"/>
          <w:sz w:val="24"/>
        </w:rPr>
        <w:t xml:space="preserve">)’e dayanılarak iki nüsha olarak düzenlenen ve taraflarca her  maddesi müzakere edilerek her sayfası paraflanan iş </w:t>
      </w:r>
      <w:r w:rsidR="00683620" w:rsidRPr="00C95410">
        <w:rPr>
          <w:rFonts w:ascii="Times New Roman" w:eastAsia="Times New Roman" w:hAnsi="Times New Roman" w:cs="Times New Roman"/>
          <w:sz w:val="24"/>
        </w:rPr>
        <w:t xml:space="preserve">bu hibe sözleşme </w:t>
      </w:r>
      <w:proofErr w:type="gramStart"/>
      <w:r w:rsidR="00683620" w:rsidRPr="00C95410">
        <w:rPr>
          <w:rFonts w:ascii="Times New Roman" w:eastAsia="Times New Roman" w:hAnsi="Times New Roman" w:cs="Times New Roman"/>
          <w:sz w:val="24"/>
        </w:rPr>
        <w:t>.....</w:t>
      </w:r>
      <w:proofErr w:type="gramEnd"/>
      <w:r w:rsidR="00683620" w:rsidRPr="00C95410">
        <w:rPr>
          <w:rFonts w:ascii="Times New Roman" w:eastAsia="Times New Roman" w:hAnsi="Times New Roman" w:cs="Times New Roman"/>
          <w:sz w:val="24"/>
        </w:rPr>
        <w:t xml:space="preserve"> /</w:t>
      </w:r>
      <w:proofErr w:type="gramStart"/>
      <w:r w:rsidR="00683620" w:rsidRPr="00C95410">
        <w:rPr>
          <w:rFonts w:ascii="Times New Roman" w:eastAsia="Times New Roman" w:hAnsi="Times New Roman" w:cs="Times New Roman"/>
          <w:sz w:val="24"/>
        </w:rPr>
        <w:t>.…</w:t>
      </w:r>
      <w:proofErr w:type="gramEnd"/>
      <w:r w:rsidR="00683620" w:rsidRPr="00C95410">
        <w:rPr>
          <w:rFonts w:ascii="Times New Roman" w:eastAsia="Times New Roman" w:hAnsi="Times New Roman" w:cs="Times New Roman"/>
          <w:sz w:val="24"/>
        </w:rPr>
        <w:t xml:space="preserve"> /2020</w:t>
      </w:r>
      <w:r w:rsidRPr="00C95410">
        <w:rPr>
          <w:rFonts w:ascii="Times New Roman" w:eastAsia="Times New Roman" w:hAnsi="Times New Roman" w:cs="Times New Roman"/>
          <w:sz w:val="24"/>
        </w:rPr>
        <w:t xml:space="preserve"> tarihinde imza altına alınmıştır. </w:t>
      </w:r>
    </w:p>
    <w:p w:rsidR="00791472" w:rsidRPr="00C95410" w:rsidRDefault="00537809">
      <w:pPr>
        <w:spacing w:after="0" w:line="240" w:lineRule="auto"/>
        <w:ind w:left="5220" w:hanging="5220"/>
        <w:jc w:val="both"/>
        <w:rPr>
          <w:rFonts w:ascii="Times New Roman" w:eastAsia="Times New Roman" w:hAnsi="Times New Roman" w:cs="Times New Roman"/>
          <w:b/>
          <w:sz w:val="24"/>
        </w:rPr>
      </w:pPr>
      <w:r w:rsidRPr="00C95410">
        <w:rPr>
          <w:rFonts w:ascii="Times New Roman" w:eastAsia="Times New Roman" w:hAnsi="Times New Roman" w:cs="Times New Roman"/>
          <w:b/>
          <w:sz w:val="24"/>
        </w:rPr>
        <w:t xml:space="preserve">  </w:t>
      </w:r>
    </w:p>
    <w:p w:rsidR="00791472" w:rsidRPr="00C95410" w:rsidRDefault="00537809">
      <w:pPr>
        <w:spacing w:after="0" w:line="240" w:lineRule="auto"/>
        <w:ind w:left="5220" w:hanging="5220"/>
        <w:jc w:val="center"/>
        <w:rPr>
          <w:rFonts w:ascii="Times New Roman" w:eastAsia="Times New Roman" w:hAnsi="Times New Roman" w:cs="Times New Roman"/>
          <w:b/>
          <w:sz w:val="24"/>
        </w:rPr>
      </w:pPr>
      <w:r w:rsidRPr="00C95410">
        <w:rPr>
          <w:rFonts w:ascii="Times New Roman" w:eastAsia="Times New Roman" w:hAnsi="Times New Roman" w:cs="Times New Roman"/>
          <w:b/>
          <w:sz w:val="24"/>
        </w:rPr>
        <w:t xml:space="preserve">Hak Sahibi                                                           Tarım ve Orman </w:t>
      </w:r>
      <w:proofErr w:type="gramStart"/>
      <w:r w:rsidRPr="00C95410">
        <w:rPr>
          <w:rFonts w:ascii="Times New Roman" w:eastAsia="Times New Roman" w:hAnsi="Times New Roman" w:cs="Times New Roman"/>
          <w:b/>
          <w:sz w:val="24"/>
        </w:rPr>
        <w:t>Bakanlığı  adına</w:t>
      </w:r>
      <w:proofErr w:type="gramEnd"/>
    </w:p>
    <w:p w:rsidR="00791472" w:rsidRPr="00C95410" w:rsidRDefault="00537809">
      <w:pPr>
        <w:spacing w:after="0" w:line="240" w:lineRule="auto"/>
        <w:ind w:left="5812" w:hanging="148"/>
        <w:jc w:val="center"/>
        <w:rPr>
          <w:rFonts w:ascii="Times New Roman" w:eastAsia="Times New Roman" w:hAnsi="Times New Roman" w:cs="Times New Roman"/>
          <w:b/>
          <w:sz w:val="24"/>
        </w:rPr>
      </w:pPr>
      <w:proofErr w:type="gramStart"/>
      <w:r w:rsidRPr="00C95410">
        <w:rPr>
          <w:rFonts w:ascii="Times New Roman" w:eastAsia="Times New Roman" w:hAnsi="Times New Roman" w:cs="Times New Roman"/>
          <w:b/>
          <w:sz w:val="24"/>
        </w:rPr>
        <w:t>................</w:t>
      </w:r>
      <w:proofErr w:type="gramEnd"/>
      <w:r w:rsidRPr="00C95410">
        <w:rPr>
          <w:rFonts w:ascii="Times New Roman" w:eastAsia="Times New Roman" w:hAnsi="Times New Roman" w:cs="Times New Roman"/>
          <w:b/>
          <w:sz w:val="24"/>
        </w:rPr>
        <w:t xml:space="preserve"> İl Müdürü</w:t>
      </w:r>
    </w:p>
    <w:p w:rsidR="00791472" w:rsidRPr="00C95410" w:rsidRDefault="00537809">
      <w:pPr>
        <w:tabs>
          <w:tab w:val="left" w:pos="5040"/>
        </w:tabs>
        <w:spacing w:after="0" w:line="240" w:lineRule="auto"/>
        <w:ind w:left="5400" w:hanging="5812"/>
        <w:jc w:val="center"/>
        <w:rPr>
          <w:rFonts w:ascii="Times New Roman" w:eastAsia="Times New Roman" w:hAnsi="Times New Roman" w:cs="Times New Roman"/>
          <w:i/>
          <w:sz w:val="24"/>
        </w:rPr>
      </w:pPr>
      <w:r w:rsidRPr="00C95410">
        <w:rPr>
          <w:rFonts w:ascii="Times New Roman" w:eastAsia="Times New Roman" w:hAnsi="Times New Roman" w:cs="Times New Roman"/>
          <w:i/>
          <w:sz w:val="24"/>
        </w:rPr>
        <w:t>[İmza yetkilisinin adı, soyadı, unvanı]</w:t>
      </w:r>
      <w:r w:rsidRPr="00C95410">
        <w:rPr>
          <w:rFonts w:ascii="Times New Roman" w:eastAsia="Times New Roman" w:hAnsi="Times New Roman" w:cs="Times New Roman"/>
          <w:i/>
          <w:sz w:val="24"/>
        </w:rPr>
        <w:tab/>
        <w:t>[İmza yetkilisinin adı, soyadı unvanı]</w:t>
      </w:r>
    </w:p>
    <w:p w:rsidR="00791472" w:rsidRPr="00C95410" w:rsidRDefault="00537809">
      <w:pPr>
        <w:spacing w:after="0" w:line="240" w:lineRule="auto"/>
        <w:ind w:left="5812" w:hanging="5812"/>
        <w:jc w:val="center"/>
        <w:rPr>
          <w:rFonts w:ascii="Times New Roman" w:eastAsia="Times New Roman" w:hAnsi="Times New Roman" w:cs="Times New Roman"/>
          <w:i/>
          <w:sz w:val="24"/>
        </w:rPr>
      </w:pPr>
      <w:r w:rsidRPr="00C95410">
        <w:rPr>
          <w:rFonts w:ascii="Times New Roman" w:eastAsia="Times New Roman" w:hAnsi="Times New Roman" w:cs="Times New Roman"/>
          <w:i/>
          <w:sz w:val="24"/>
        </w:rPr>
        <w:t>[İmza]</w:t>
      </w:r>
      <w:r w:rsidRPr="00C95410">
        <w:rPr>
          <w:rFonts w:ascii="Times New Roman" w:eastAsia="Times New Roman" w:hAnsi="Times New Roman" w:cs="Times New Roman"/>
          <w:i/>
          <w:sz w:val="24"/>
        </w:rPr>
        <w:tab/>
        <w:t>[İmza-mühür]</w:t>
      </w:r>
    </w:p>
    <w:p w:rsidR="00D3246E" w:rsidRPr="00C95410" w:rsidRDefault="00D3246E">
      <w:pPr>
        <w:spacing w:after="0" w:line="240" w:lineRule="auto"/>
        <w:ind w:left="5812" w:hanging="5812"/>
        <w:jc w:val="center"/>
        <w:rPr>
          <w:rFonts w:ascii="Times New Roman" w:eastAsia="Times New Roman" w:hAnsi="Times New Roman" w:cs="Times New Roman"/>
          <w:i/>
          <w:sz w:val="24"/>
        </w:rPr>
      </w:pPr>
    </w:p>
    <w:p w:rsidR="00791472" w:rsidRPr="00C95410" w:rsidRDefault="00D1508D">
      <w:pPr>
        <w:spacing w:after="0" w:line="240" w:lineRule="auto"/>
        <w:ind w:left="5812" w:hanging="5812"/>
        <w:rPr>
          <w:rFonts w:ascii="Times New Roman" w:eastAsia="Times New Roman" w:hAnsi="Times New Roman" w:cs="Times New Roman"/>
          <w:sz w:val="24"/>
        </w:rPr>
      </w:pPr>
      <w:r w:rsidRPr="00C95410">
        <w:rPr>
          <w:rFonts w:ascii="Times New Roman" w:eastAsia="Times New Roman" w:hAnsi="Times New Roman" w:cs="Times New Roman"/>
          <w:sz w:val="24"/>
        </w:rPr>
        <w:t xml:space="preserve">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 xml:space="preserve"> /</w:t>
      </w:r>
      <w:proofErr w:type="gramStart"/>
      <w:r w:rsidRPr="00C95410">
        <w:rPr>
          <w:rFonts w:ascii="Times New Roman" w:eastAsia="Times New Roman" w:hAnsi="Times New Roman" w:cs="Times New Roman"/>
          <w:sz w:val="24"/>
        </w:rPr>
        <w:t>.…</w:t>
      </w:r>
      <w:proofErr w:type="gramEnd"/>
      <w:r w:rsidRPr="00C95410">
        <w:rPr>
          <w:rFonts w:ascii="Times New Roman" w:eastAsia="Times New Roman" w:hAnsi="Times New Roman" w:cs="Times New Roman"/>
          <w:sz w:val="24"/>
        </w:rPr>
        <w:t>/2020</w:t>
      </w:r>
      <w:r w:rsidR="00537809" w:rsidRPr="00C95410">
        <w:rPr>
          <w:rFonts w:ascii="Times New Roman" w:eastAsia="Times New Roman" w:hAnsi="Times New Roman" w:cs="Times New Roman"/>
          <w:sz w:val="24"/>
        </w:rPr>
        <w:tab/>
        <w:t xml:space="preserve">                    .... /</w:t>
      </w:r>
      <w:proofErr w:type="gramStart"/>
      <w:r w:rsidR="00537809" w:rsidRPr="00C95410">
        <w:rPr>
          <w:rFonts w:ascii="Times New Roman" w:eastAsia="Times New Roman" w:hAnsi="Times New Roman" w:cs="Times New Roman"/>
          <w:sz w:val="24"/>
        </w:rPr>
        <w:t>.…</w:t>
      </w:r>
      <w:proofErr w:type="gramEnd"/>
      <w:r w:rsidR="00537809" w:rsidRPr="00C95410">
        <w:rPr>
          <w:rFonts w:ascii="Times New Roman" w:eastAsia="Times New Roman" w:hAnsi="Times New Roman" w:cs="Times New Roman"/>
          <w:sz w:val="24"/>
        </w:rPr>
        <w:t>/20</w:t>
      </w:r>
      <w:r w:rsidRPr="00C95410">
        <w:rPr>
          <w:rFonts w:ascii="Times New Roman" w:eastAsia="Times New Roman" w:hAnsi="Times New Roman" w:cs="Times New Roman"/>
          <w:sz w:val="24"/>
        </w:rPr>
        <w:t>20</w:t>
      </w:r>
      <w:r w:rsidR="00537809" w:rsidRPr="00C95410">
        <w:rPr>
          <w:rFonts w:ascii="Times New Roman" w:eastAsia="Times New Roman" w:hAnsi="Times New Roman" w:cs="Times New Roman"/>
          <w:b/>
          <w:sz w:val="24"/>
        </w:rPr>
        <w:t xml:space="preserve"> </w:t>
      </w:r>
      <w:r w:rsidR="00537809" w:rsidRPr="00C95410">
        <w:rPr>
          <w:rFonts w:ascii="Times New Roman" w:eastAsia="Times New Roman" w:hAnsi="Times New Roman" w:cs="Times New Roman"/>
          <w:sz w:val="24"/>
        </w:rPr>
        <w:t xml:space="preserve">  </w:t>
      </w:r>
    </w:p>
    <w:sectPr w:rsidR="00791472" w:rsidRPr="00C95410" w:rsidSect="00295E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3A" w:rsidRDefault="00D2073A" w:rsidP="00D2073A">
      <w:pPr>
        <w:spacing w:after="0" w:line="240" w:lineRule="auto"/>
      </w:pPr>
      <w:r>
        <w:separator/>
      </w:r>
    </w:p>
  </w:endnote>
  <w:endnote w:type="continuationSeparator" w:id="0">
    <w:p w:rsidR="00D2073A" w:rsidRDefault="00D2073A" w:rsidP="00D2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384"/>
      <w:docPartObj>
        <w:docPartGallery w:val="Page Numbers (Bottom of Page)"/>
        <w:docPartUnique/>
      </w:docPartObj>
    </w:sdtPr>
    <w:sdtEndPr/>
    <w:sdtContent>
      <w:p w:rsidR="00D2073A" w:rsidRDefault="008A47EA">
        <w:pPr>
          <w:pStyle w:val="Altbilgi"/>
          <w:jc w:val="center"/>
        </w:pPr>
        <w:r>
          <w:fldChar w:fldCharType="begin"/>
        </w:r>
        <w:r>
          <w:instrText xml:space="preserve"> PAGE   \* MERGEFORMAT </w:instrText>
        </w:r>
        <w:r>
          <w:fldChar w:fldCharType="separate"/>
        </w:r>
        <w:r w:rsidR="00C95410">
          <w:rPr>
            <w:noProof/>
          </w:rPr>
          <w:t>11</w:t>
        </w:r>
        <w:r>
          <w:rPr>
            <w:noProof/>
          </w:rPr>
          <w:fldChar w:fldCharType="end"/>
        </w:r>
      </w:p>
    </w:sdtContent>
  </w:sdt>
  <w:p w:rsidR="00D2073A" w:rsidRDefault="00D207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3A" w:rsidRDefault="00D2073A" w:rsidP="00D2073A">
      <w:pPr>
        <w:spacing w:after="0" w:line="240" w:lineRule="auto"/>
      </w:pPr>
      <w:r>
        <w:separator/>
      </w:r>
    </w:p>
  </w:footnote>
  <w:footnote w:type="continuationSeparator" w:id="0">
    <w:p w:rsidR="00D2073A" w:rsidRDefault="00D2073A" w:rsidP="00D20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2BD"/>
    <w:multiLevelType w:val="multilevel"/>
    <w:tmpl w:val="7DEC6D8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A7047B"/>
    <w:multiLevelType w:val="multilevel"/>
    <w:tmpl w:val="97B452C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B150C"/>
    <w:multiLevelType w:val="multilevel"/>
    <w:tmpl w:val="3940AE3E"/>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874657"/>
    <w:multiLevelType w:val="multilevel"/>
    <w:tmpl w:val="96FA7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0765F"/>
    <w:multiLevelType w:val="multilevel"/>
    <w:tmpl w:val="EC867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06E9D"/>
    <w:multiLevelType w:val="multilevel"/>
    <w:tmpl w:val="8FCE769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4D41E1"/>
    <w:multiLevelType w:val="multilevel"/>
    <w:tmpl w:val="3FF280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0C5C0E"/>
    <w:multiLevelType w:val="multilevel"/>
    <w:tmpl w:val="B184B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5449F"/>
    <w:multiLevelType w:val="multilevel"/>
    <w:tmpl w:val="AF0E597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007E1"/>
    <w:multiLevelType w:val="multilevel"/>
    <w:tmpl w:val="FC04A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F90122"/>
    <w:multiLevelType w:val="multilevel"/>
    <w:tmpl w:val="24623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4E59F8"/>
    <w:multiLevelType w:val="multilevel"/>
    <w:tmpl w:val="A9887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B17A2B"/>
    <w:multiLevelType w:val="multilevel"/>
    <w:tmpl w:val="36F6D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664616"/>
    <w:multiLevelType w:val="multilevel"/>
    <w:tmpl w:val="F4A88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6656CA"/>
    <w:multiLevelType w:val="multilevel"/>
    <w:tmpl w:val="AEE4D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13781C"/>
    <w:multiLevelType w:val="multilevel"/>
    <w:tmpl w:val="14488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AE260B"/>
    <w:multiLevelType w:val="hybridMultilevel"/>
    <w:tmpl w:val="BC36F28C"/>
    <w:lvl w:ilvl="0" w:tplc="4970AD8E">
      <w:start w:val="1"/>
      <w:numFmt w:val="lowerLetter"/>
      <w:lvlText w:val="%1)"/>
      <w:lvlJc w:val="left"/>
      <w:pPr>
        <w:ind w:left="927" w:hanging="360"/>
      </w:pPr>
      <w:rPr>
        <w:rFonts w:eastAsiaTheme="minorEastAsia" w:cstheme="minorBid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3DB50D7F"/>
    <w:multiLevelType w:val="multilevel"/>
    <w:tmpl w:val="C52CA446"/>
    <w:lvl w:ilvl="0">
      <w:start w:val="4"/>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8B0B6C"/>
    <w:multiLevelType w:val="multilevel"/>
    <w:tmpl w:val="E4BA31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1B6E95"/>
    <w:multiLevelType w:val="multilevel"/>
    <w:tmpl w:val="3A20638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A7E7C96"/>
    <w:multiLevelType w:val="multilevel"/>
    <w:tmpl w:val="ACB4F4F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4C5B07"/>
    <w:multiLevelType w:val="multilevel"/>
    <w:tmpl w:val="AAE6AE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D91191"/>
    <w:multiLevelType w:val="multilevel"/>
    <w:tmpl w:val="5538A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F20795"/>
    <w:multiLevelType w:val="multilevel"/>
    <w:tmpl w:val="32AEB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8C263E"/>
    <w:multiLevelType w:val="multilevel"/>
    <w:tmpl w:val="4AD8924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4F6B0C"/>
    <w:multiLevelType w:val="hybridMultilevel"/>
    <w:tmpl w:val="4002E874"/>
    <w:lvl w:ilvl="0" w:tplc="27C296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9006A27"/>
    <w:multiLevelType w:val="multilevel"/>
    <w:tmpl w:val="3AE6F18A"/>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E167D"/>
    <w:multiLevelType w:val="multilevel"/>
    <w:tmpl w:val="E43EE25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A10364D"/>
    <w:multiLevelType w:val="multilevel"/>
    <w:tmpl w:val="CE449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1956E4"/>
    <w:multiLevelType w:val="multilevel"/>
    <w:tmpl w:val="3ED26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9404EB"/>
    <w:multiLevelType w:val="multilevel"/>
    <w:tmpl w:val="BFA6C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E11A38"/>
    <w:multiLevelType w:val="multilevel"/>
    <w:tmpl w:val="2FBCB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661B92"/>
    <w:multiLevelType w:val="multilevel"/>
    <w:tmpl w:val="F086054C"/>
    <w:lvl w:ilvl="0">
      <w:start w:val="16"/>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CFA549B"/>
    <w:multiLevelType w:val="multilevel"/>
    <w:tmpl w:val="038E967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DC544E2"/>
    <w:multiLevelType w:val="multilevel"/>
    <w:tmpl w:val="8514F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2D5CF6"/>
    <w:multiLevelType w:val="multilevel"/>
    <w:tmpl w:val="03788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5"/>
  </w:num>
  <w:num w:numId="3">
    <w:abstractNumId w:val="15"/>
  </w:num>
  <w:num w:numId="4">
    <w:abstractNumId w:val="30"/>
  </w:num>
  <w:num w:numId="5">
    <w:abstractNumId w:val="29"/>
  </w:num>
  <w:num w:numId="6">
    <w:abstractNumId w:val="34"/>
  </w:num>
  <w:num w:numId="7">
    <w:abstractNumId w:val="28"/>
  </w:num>
  <w:num w:numId="8">
    <w:abstractNumId w:val="23"/>
  </w:num>
  <w:num w:numId="9">
    <w:abstractNumId w:val="3"/>
  </w:num>
  <w:num w:numId="10">
    <w:abstractNumId w:val="4"/>
  </w:num>
  <w:num w:numId="11">
    <w:abstractNumId w:val="31"/>
  </w:num>
  <w:num w:numId="12">
    <w:abstractNumId w:val="14"/>
  </w:num>
  <w:num w:numId="13">
    <w:abstractNumId w:val="24"/>
  </w:num>
  <w:num w:numId="14">
    <w:abstractNumId w:val="12"/>
  </w:num>
  <w:num w:numId="15">
    <w:abstractNumId w:val="20"/>
  </w:num>
  <w:num w:numId="16">
    <w:abstractNumId w:val="22"/>
  </w:num>
  <w:num w:numId="17">
    <w:abstractNumId w:val="11"/>
  </w:num>
  <w:num w:numId="18">
    <w:abstractNumId w:val="10"/>
  </w:num>
  <w:num w:numId="19">
    <w:abstractNumId w:val="13"/>
  </w:num>
  <w:num w:numId="20">
    <w:abstractNumId w:val="9"/>
  </w:num>
  <w:num w:numId="21">
    <w:abstractNumId w:val="1"/>
  </w:num>
  <w:num w:numId="22">
    <w:abstractNumId w:val="8"/>
  </w:num>
  <w:num w:numId="23">
    <w:abstractNumId w:val="18"/>
  </w:num>
  <w:num w:numId="24">
    <w:abstractNumId w:val="27"/>
  </w:num>
  <w:num w:numId="25">
    <w:abstractNumId w:val="33"/>
  </w:num>
  <w:num w:numId="26">
    <w:abstractNumId w:val="21"/>
  </w:num>
  <w:num w:numId="27">
    <w:abstractNumId w:val="0"/>
  </w:num>
  <w:num w:numId="28">
    <w:abstractNumId w:val="5"/>
  </w:num>
  <w:num w:numId="29">
    <w:abstractNumId w:val="19"/>
  </w:num>
  <w:num w:numId="30">
    <w:abstractNumId w:val="17"/>
  </w:num>
  <w:num w:numId="31">
    <w:abstractNumId w:val="6"/>
  </w:num>
  <w:num w:numId="32">
    <w:abstractNumId w:val="26"/>
  </w:num>
  <w:num w:numId="33">
    <w:abstractNumId w:val="2"/>
  </w:num>
  <w:num w:numId="34">
    <w:abstractNumId w:val="25"/>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1472"/>
    <w:rsid w:val="000248FE"/>
    <w:rsid w:val="000824C3"/>
    <w:rsid w:val="00087C50"/>
    <w:rsid w:val="00091F5F"/>
    <w:rsid w:val="0009328E"/>
    <w:rsid w:val="00147F13"/>
    <w:rsid w:val="001D0BF5"/>
    <w:rsid w:val="002005EA"/>
    <w:rsid w:val="002877DD"/>
    <w:rsid w:val="00295EBC"/>
    <w:rsid w:val="002A4EB3"/>
    <w:rsid w:val="002E74D9"/>
    <w:rsid w:val="003865CB"/>
    <w:rsid w:val="003C6A4C"/>
    <w:rsid w:val="003E0DD0"/>
    <w:rsid w:val="004447F8"/>
    <w:rsid w:val="00444BC9"/>
    <w:rsid w:val="00451E8C"/>
    <w:rsid w:val="004879AA"/>
    <w:rsid w:val="004B2808"/>
    <w:rsid w:val="004C640F"/>
    <w:rsid w:val="004D455B"/>
    <w:rsid w:val="004E16E7"/>
    <w:rsid w:val="004E634F"/>
    <w:rsid w:val="0050461D"/>
    <w:rsid w:val="0051359C"/>
    <w:rsid w:val="00537809"/>
    <w:rsid w:val="00546333"/>
    <w:rsid w:val="005508E1"/>
    <w:rsid w:val="005C1382"/>
    <w:rsid w:val="005C35D2"/>
    <w:rsid w:val="00664116"/>
    <w:rsid w:val="00683620"/>
    <w:rsid w:val="007318D5"/>
    <w:rsid w:val="007831B3"/>
    <w:rsid w:val="00791472"/>
    <w:rsid w:val="007A55A6"/>
    <w:rsid w:val="008059E5"/>
    <w:rsid w:val="0080737B"/>
    <w:rsid w:val="008A3D7D"/>
    <w:rsid w:val="008A47EA"/>
    <w:rsid w:val="008A73DA"/>
    <w:rsid w:val="008B7D5C"/>
    <w:rsid w:val="00985C17"/>
    <w:rsid w:val="009B37A3"/>
    <w:rsid w:val="00A12E6C"/>
    <w:rsid w:val="00A1791D"/>
    <w:rsid w:val="00AA580C"/>
    <w:rsid w:val="00AB3E8B"/>
    <w:rsid w:val="00AF5FD0"/>
    <w:rsid w:val="00B30AA4"/>
    <w:rsid w:val="00B768D4"/>
    <w:rsid w:val="00BC5795"/>
    <w:rsid w:val="00BD394D"/>
    <w:rsid w:val="00BF6936"/>
    <w:rsid w:val="00C77DAC"/>
    <w:rsid w:val="00C83C24"/>
    <w:rsid w:val="00C91552"/>
    <w:rsid w:val="00C95410"/>
    <w:rsid w:val="00CF1CC9"/>
    <w:rsid w:val="00D1508D"/>
    <w:rsid w:val="00D2073A"/>
    <w:rsid w:val="00D3246E"/>
    <w:rsid w:val="00D8290D"/>
    <w:rsid w:val="00D82D25"/>
    <w:rsid w:val="00DD4BB6"/>
    <w:rsid w:val="00DF39C5"/>
    <w:rsid w:val="00E05F62"/>
    <w:rsid w:val="00E54C43"/>
    <w:rsid w:val="00E60FC2"/>
    <w:rsid w:val="00E73782"/>
    <w:rsid w:val="00EB57BF"/>
    <w:rsid w:val="00EE03F4"/>
    <w:rsid w:val="00F11846"/>
    <w:rsid w:val="00F22DB5"/>
    <w:rsid w:val="00F55D3A"/>
    <w:rsid w:val="00F73ABE"/>
    <w:rsid w:val="00F8020D"/>
    <w:rsid w:val="00F822D1"/>
    <w:rsid w:val="00FA7C58"/>
    <w:rsid w:val="00FF1C15"/>
    <w:rsid w:val="00FF3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2808"/>
    <w:pPr>
      <w:ind w:left="720"/>
      <w:contextualSpacing/>
    </w:pPr>
  </w:style>
  <w:style w:type="paragraph" w:styleId="AralkYok">
    <w:name w:val="No Spacing"/>
    <w:uiPriority w:val="1"/>
    <w:qFormat/>
    <w:rsid w:val="001D0BF5"/>
    <w:pPr>
      <w:spacing w:after="0" w:line="240" w:lineRule="auto"/>
    </w:pPr>
  </w:style>
  <w:style w:type="paragraph" w:styleId="stbilgi">
    <w:name w:val="header"/>
    <w:basedOn w:val="Normal"/>
    <w:link w:val="stbilgiChar"/>
    <w:uiPriority w:val="99"/>
    <w:semiHidden/>
    <w:unhideWhenUsed/>
    <w:rsid w:val="00D2073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2073A"/>
  </w:style>
  <w:style w:type="paragraph" w:styleId="Altbilgi">
    <w:name w:val="footer"/>
    <w:basedOn w:val="Normal"/>
    <w:link w:val="AltbilgiChar"/>
    <w:uiPriority w:val="99"/>
    <w:unhideWhenUsed/>
    <w:rsid w:val="00D207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073A"/>
  </w:style>
  <w:style w:type="paragraph" w:styleId="BalonMetni">
    <w:name w:val="Balloon Text"/>
    <w:basedOn w:val="Normal"/>
    <w:link w:val="BalonMetniChar"/>
    <w:uiPriority w:val="99"/>
    <w:semiHidden/>
    <w:unhideWhenUsed/>
    <w:rsid w:val="003865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65CB"/>
    <w:rPr>
      <w:rFonts w:ascii="Tahoma" w:hAnsi="Tahoma" w:cs="Tahoma"/>
      <w:sz w:val="16"/>
      <w:szCs w:val="16"/>
    </w:rPr>
  </w:style>
  <w:style w:type="paragraph" w:styleId="AklamaMetni">
    <w:name w:val="annotation text"/>
    <w:basedOn w:val="Normal"/>
    <w:link w:val="AklamaMetniChar"/>
    <w:uiPriority w:val="99"/>
    <w:semiHidden/>
    <w:unhideWhenUsed/>
    <w:rsid w:val="00E7378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37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3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11</Pages>
  <Words>4657</Words>
  <Characters>26545</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Muharrem SATAR</cp:lastModifiedBy>
  <cp:revision>46</cp:revision>
  <cp:lastPrinted>2020-01-06T06:27:00Z</cp:lastPrinted>
  <dcterms:created xsi:type="dcterms:W3CDTF">2019-09-20T12:38:00Z</dcterms:created>
  <dcterms:modified xsi:type="dcterms:W3CDTF">2020-01-06T07:20:00Z</dcterms:modified>
</cp:coreProperties>
</file>